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9FE" w:rsidRDefault="00DE0091">
      <w:pPr>
        <w:jc w:val="center"/>
        <w:rPr>
          <w:b/>
        </w:rPr>
      </w:pPr>
      <w:r>
        <w:rPr>
          <w:b/>
        </w:rPr>
        <w:t>Thème n°8</w:t>
      </w:r>
      <w:r w:rsidR="006109FE">
        <w:rPr>
          <w:b/>
        </w:rPr>
        <w:t xml:space="preserve"> : </w:t>
      </w:r>
      <w:r w:rsidR="006109FE">
        <w:rPr>
          <w:b/>
          <w:sz w:val="20"/>
          <w:szCs w:val="20"/>
        </w:rPr>
        <w:t>LE CIRCUIT ELECTRIQUE</w:t>
      </w:r>
    </w:p>
    <w:p w:rsidR="006109FE" w:rsidRDefault="006109FE">
      <w:pPr>
        <w:jc w:val="center"/>
        <w:rPr>
          <w:sz w:val="20"/>
          <w:szCs w:val="20"/>
        </w:rPr>
      </w:pPr>
      <w:r>
        <w:rPr>
          <w:sz w:val="20"/>
          <w:szCs w:val="20"/>
        </w:rPr>
        <w:t>Découverte du monde / Objets techniques - Cycle : cycle 2 – cycle des apprentissages fondamentaux et cycle 3 – cycle des approfondissements</w:t>
      </w:r>
    </w:p>
    <w:p w:rsidR="006109FE" w:rsidRDefault="006109FE">
      <w:pPr>
        <w:rPr>
          <w:b/>
          <w:sz w:val="20"/>
          <w:szCs w:val="20"/>
        </w:rPr>
      </w:pPr>
    </w:p>
    <w:tbl>
      <w:tblPr>
        <w:tblW w:w="0" w:type="auto"/>
        <w:tblLook w:val="01E0" w:firstRow="1" w:lastRow="1" w:firstColumn="1" w:lastColumn="1" w:noHBand="0" w:noVBand="0"/>
      </w:tblPr>
      <w:tblGrid>
        <w:gridCol w:w="7968"/>
        <w:gridCol w:w="6602"/>
      </w:tblGrid>
      <w:tr w:rsidR="006109FE">
        <w:tc>
          <w:tcPr>
            <w:tcW w:w="8028" w:type="dxa"/>
          </w:tcPr>
          <w:p w:rsidR="006109FE" w:rsidRDefault="006109FE">
            <w:pPr>
              <w:rPr>
                <w:sz w:val="20"/>
                <w:szCs w:val="20"/>
              </w:rPr>
            </w:pPr>
            <w:r>
              <w:rPr>
                <w:b/>
                <w:sz w:val="20"/>
                <w:szCs w:val="20"/>
              </w:rPr>
              <w:t>Objectifs</w:t>
            </w:r>
            <w:r>
              <w:rPr>
                <w:sz w:val="20"/>
                <w:szCs w:val="20"/>
              </w:rPr>
              <w:t xml:space="preserve"> : - Objectifs notionnels : </w:t>
            </w:r>
          </w:p>
          <w:p w:rsidR="006109FE" w:rsidRDefault="006109FE">
            <w:pPr>
              <w:numPr>
                <w:ilvl w:val="0"/>
                <w:numId w:val="7"/>
              </w:numPr>
              <w:tabs>
                <w:tab w:val="clear" w:pos="2880"/>
                <w:tab w:val="num" w:pos="2520"/>
              </w:tabs>
              <w:ind w:hanging="720"/>
              <w:rPr>
                <w:sz w:val="20"/>
                <w:szCs w:val="20"/>
              </w:rPr>
            </w:pPr>
            <w:r>
              <w:rPr>
                <w:sz w:val="20"/>
                <w:szCs w:val="20"/>
              </w:rPr>
              <w:t>Circuits électriques simples (fermés et ouverts)</w:t>
            </w:r>
          </w:p>
          <w:p w:rsidR="006109FE" w:rsidRDefault="006109FE">
            <w:pPr>
              <w:numPr>
                <w:ilvl w:val="0"/>
                <w:numId w:val="7"/>
              </w:numPr>
              <w:tabs>
                <w:tab w:val="clear" w:pos="2880"/>
                <w:tab w:val="num" w:pos="2520"/>
              </w:tabs>
              <w:ind w:hanging="720"/>
              <w:rPr>
                <w:sz w:val="20"/>
                <w:szCs w:val="20"/>
              </w:rPr>
            </w:pPr>
            <w:r>
              <w:rPr>
                <w:sz w:val="20"/>
                <w:szCs w:val="20"/>
              </w:rPr>
              <w:t>Conducteurs et isolants</w:t>
            </w:r>
          </w:p>
          <w:p w:rsidR="006109FE" w:rsidRDefault="006109FE">
            <w:pPr>
              <w:ind w:left="900"/>
              <w:rPr>
                <w:sz w:val="20"/>
                <w:szCs w:val="20"/>
              </w:rPr>
            </w:pPr>
            <w:r>
              <w:rPr>
                <w:sz w:val="20"/>
                <w:szCs w:val="20"/>
              </w:rPr>
              <w:t>- Objectifs méthodologique</w:t>
            </w:r>
            <w:bookmarkStart w:id="0" w:name="_GoBack"/>
            <w:bookmarkEnd w:id="0"/>
            <w:r>
              <w:rPr>
                <w:sz w:val="20"/>
                <w:szCs w:val="20"/>
              </w:rPr>
              <w:t xml:space="preserve">s : </w:t>
            </w:r>
          </w:p>
          <w:p w:rsidR="006109FE" w:rsidRDefault="006109FE">
            <w:pPr>
              <w:numPr>
                <w:ilvl w:val="1"/>
                <w:numId w:val="1"/>
              </w:numPr>
              <w:ind w:left="2500"/>
              <w:rPr>
                <w:sz w:val="20"/>
                <w:szCs w:val="20"/>
              </w:rPr>
            </w:pPr>
            <w:r>
              <w:rPr>
                <w:sz w:val="20"/>
              </w:rPr>
              <w:t>décrire et représenter ce qui a été réalisé expérimentalement</w:t>
            </w:r>
          </w:p>
          <w:p w:rsidR="006109FE" w:rsidRDefault="006109FE">
            <w:pPr>
              <w:numPr>
                <w:ilvl w:val="1"/>
                <w:numId w:val="1"/>
              </w:numPr>
              <w:ind w:left="2500"/>
              <w:rPr>
                <w:sz w:val="20"/>
                <w:szCs w:val="20"/>
              </w:rPr>
            </w:pPr>
            <w:r>
              <w:rPr>
                <w:sz w:val="20"/>
                <w:szCs w:val="20"/>
              </w:rPr>
              <w:t>Donner son point de vue et l'argumenter</w:t>
            </w:r>
          </w:p>
          <w:p w:rsidR="006109FE" w:rsidRDefault="006109FE">
            <w:pPr>
              <w:numPr>
                <w:ilvl w:val="1"/>
                <w:numId w:val="1"/>
              </w:numPr>
              <w:ind w:left="2500"/>
              <w:rPr>
                <w:sz w:val="20"/>
                <w:szCs w:val="20"/>
              </w:rPr>
            </w:pPr>
            <w:r>
              <w:rPr>
                <w:sz w:val="20"/>
                <w:szCs w:val="20"/>
              </w:rPr>
              <w:t>Concevoir et réaliser un protocole expérimental</w:t>
            </w:r>
          </w:p>
          <w:p w:rsidR="006109FE" w:rsidRDefault="006109FE">
            <w:pPr>
              <w:rPr>
                <w:b/>
                <w:sz w:val="16"/>
                <w:szCs w:val="20"/>
              </w:rPr>
            </w:pPr>
          </w:p>
        </w:tc>
        <w:tc>
          <w:tcPr>
            <w:tcW w:w="6682" w:type="dxa"/>
          </w:tcPr>
          <w:p w:rsidR="006109FE" w:rsidRDefault="006109FE">
            <w:pPr>
              <w:rPr>
                <w:sz w:val="20"/>
                <w:szCs w:val="20"/>
              </w:rPr>
            </w:pPr>
            <w:r>
              <w:rPr>
                <w:b/>
                <w:sz w:val="20"/>
                <w:szCs w:val="20"/>
              </w:rPr>
              <w:t>Progression possible</w:t>
            </w:r>
            <w:r>
              <w:rPr>
                <w:sz w:val="20"/>
                <w:szCs w:val="20"/>
              </w:rPr>
              <w:t> :</w:t>
            </w:r>
          </w:p>
          <w:p w:rsidR="006109FE" w:rsidRDefault="006109FE">
            <w:pPr>
              <w:ind w:left="252"/>
              <w:rPr>
                <w:sz w:val="20"/>
                <w:szCs w:val="20"/>
              </w:rPr>
            </w:pPr>
            <w:r>
              <w:rPr>
                <w:sz w:val="20"/>
                <w:szCs w:val="20"/>
              </w:rPr>
              <w:t>Séance 1 : Comment faire briller une ampoule ?</w:t>
            </w:r>
          </w:p>
          <w:p w:rsidR="006109FE" w:rsidRDefault="006109FE">
            <w:pPr>
              <w:ind w:left="252"/>
              <w:rPr>
                <w:sz w:val="20"/>
                <w:szCs w:val="20"/>
              </w:rPr>
            </w:pPr>
            <w:r>
              <w:rPr>
                <w:sz w:val="20"/>
                <w:szCs w:val="20"/>
              </w:rPr>
              <w:t>Séance 2 : Comment faire briller une ampoule loin de la pile ?</w:t>
            </w:r>
          </w:p>
          <w:p w:rsidR="006109FE" w:rsidRDefault="006109FE">
            <w:pPr>
              <w:ind w:left="252"/>
              <w:rPr>
                <w:sz w:val="20"/>
                <w:szCs w:val="20"/>
              </w:rPr>
            </w:pPr>
            <w:r>
              <w:rPr>
                <w:sz w:val="20"/>
                <w:szCs w:val="20"/>
              </w:rPr>
              <w:t>Séance 3 : L’interrupteur</w:t>
            </w:r>
          </w:p>
          <w:p w:rsidR="006109FE" w:rsidRDefault="006109FE">
            <w:pPr>
              <w:pStyle w:val="NormalWeb"/>
              <w:spacing w:before="0" w:beforeAutospacing="0" w:after="0" w:afterAutospacing="0"/>
              <w:ind w:left="252"/>
              <w:rPr>
                <w:sz w:val="20"/>
                <w:szCs w:val="20"/>
                <w:lang w:eastAsia="en-US"/>
              </w:rPr>
            </w:pPr>
            <w:r>
              <w:rPr>
                <w:sz w:val="20"/>
                <w:szCs w:val="20"/>
                <w:lang w:eastAsia="en-US"/>
              </w:rPr>
              <w:t>Séance 4 : Isolant ou conducteur ?</w:t>
            </w:r>
          </w:p>
          <w:p w:rsidR="006109FE" w:rsidRDefault="006109FE">
            <w:pPr>
              <w:pStyle w:val="NormalWeb"/>
              <w:spacing w:before="0" w:beforeAutospacing="0" w:after="0" w:afterAutospacing="0"/>
              <w:ind w:left="252"/>
              <w:rPr>
                <w:sz w:val="20"/>
                <w:szCs w:val="20"/>
                <w:lang w:eastAsia="en-US"/>
              </w:rPr>
            </w:pPr>
            <w:r>
              <w:rPr>
                <w:sz w:val="20"/>
                <w:szCs w:val="20"/>
                <w:lang w:eastAsia="en-US"/>
              </w:rPr>
              <w:t>Séance 5 : Réaliser un clown avec le nez qui s’allume</w:t>
            </w:r>
          </w:p>
          <w:p w:rsidR="006109FE" w:rsidRDefault="006109FE">
            <w:pPr>
              <w:pStyle w:val="NormalWeb"/>
              <w:spacing w:before="0" w:beforeAutospacing="0" w:after="0" w:afterAutospacing="0"/>
              <w:ind w:left="252"/>
              <w:rPr>
                <w:sz w:val="20"/>
                <w:szCs w:val="20"/>
                <w:lang w:eastAsia="en-US"/>
              </w:rPr>
            </w:pPr>
          </w:p>
          <w:p w:rsidR="006109FE" w:rsidRDefault="006109FE">
            <w:pPr>
              <w:rPr>
                <w:b/>
                <w:sz w:val="20"/>
                <w:szCs w:val="20"/>
              </w:rPr>
            </w:pPr>
          </w:p>
        </w:tc>
      </w:tr>
    </w:tbl>
    <w:p w:rsidR="006109FE" w:rsidRDefault="006109FE">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3"/>
        <w:gridCol w:w="7727"/>
      </w:tblGrid>
      <w:tr w:rsidR="006109FE">
        <w:tc>
          <w:tcPr>
            <w:tcW w:w="7355" w:type="dxa"/>
          </w:tcPr>
          <w:p w:rsidR="006109FE" w:rsidRDefault="006109FE">
            <w:pPr>
              <w:pStyle w:val="Titre1"/>
              <w:spacing w:before="120" w:after="0"/>
              <w:rPr>
                <w:sz w:val="20"/>
                <w:szCs w:val="20"/>
              </w:rPr>
            </w:pPr>
            <w:r>
              <w:rPr>
                <w:sz w:val="20"/>
                <w:szCs w:val="20"/>
              </w:rPr>
              <w:t>Séance 1 : Comment faire briller une ampoule ?</w:t>
            </w:r>
          </w:p>
        </w:tc>
        <w:tc>
          <w:tcPr>
            <w:tcW w:w="7355" w:type="dxa"/>
          </w:tcPr>
          <w:p w:rsidR="006109FE" w:rsidRDefault="006109FE">
            <w:pPr>
              <w:spacing w:before="120"/>
              <w:rPr>
                <w:b/>
              </w:rPr>
            </w:pPr>
            <w:r>
              <w:rPr>
                <w:b/>
              </w:rPr>
              <w:t>La réalisation</w:t>
            </w:r>
          </w:p>
        </w:tc>
      </w:tr>
      <w:tr w:rsidR="006109FE">
        <w:tc>
          <w:tcPr>
            <w:tcW w:w="7355" w:type="dxa"/>
          </w:tcPr>
          <w:p w:rsidR="006109FE" w:rsidRDefault="006109FE">
            <w:pPr>
              <w:rPr>
                <w:b/>
                <w:sz w:val="20"/>
                <w:szCs w:val="20"/>
              </w:rPr>
            </w:pPr>
            <w:r>
              <w:rPr>
                <w:b/>
                <w:sz w:val="20"/>
                <w:szCs w:val="20"/>
              </w:rPr>
              <w:t>Situation introductive</w:t>
            </w:r>
          </w:p>
          <w:p w:rsidR="006109FE" w:rsidRDefault="006109FE">
            <w:pPr>
              <w:rPr>
                <w:sz w:val="20"/>
                <w:szCs w:val="20"/>
              </w:rPr>
            </w:pPr>
            <w:r>
              <w:rPr>
                <w:sz w:val="20"/>
                <w:szCs w:val="20"/>
              </w:rPr>
              <w:t>L’enseignant présente une tête de clown avec une ampoule allumée derrière le nez, ce dernier étant constitué d’un papier de couleur rouge translucide (circuit électrique au plus simple, avec une pile reliée à l’ampoule par deux fils cachés à l’arrière de la tête de clown,  non visible pour les enfants. L’enseignant choisira une manière plus ou moins « artisanale » pour que les fils soient fixés aux lames et aux culot/plot).</w:t>
            </w:r>
          </w:p>
          <w:p w:rsidR="006109FE" w:rsidRDefault="006109FE">
            <w:pPr>
              <w:rPr>
                <w:sz w:val="20"/>
                <w:szCs w:val="20"/>
              </w:rPr>
            </w:pPr>
          </w:p>
          <w:p w:rsidR="006109FE" w:rsidRDefault="006109FE">
            <w:pPr>
              <w:rPr>
                <w:sz w:val="20"/>
                <w:szCs w:val="20"/>
              </w:rPr>
            </w:pPr>
            <w:r>
              <w:rPr>
                <w:sz w:val="20"/>
                <w:szCs w:val="20"/>
              </w:rPr>
              <w:t>Enseignant : « </w:t>
            </w:r>
            <w:r>
              <w:rPr>
                <w:i/>
                <w:iCs/>
                <w:sz w:val="20"/>
                <w:szCs w:val="20"/>
              </w:rPr>
              <w:t>comment a-t-on fait pour allumer le nez du clown</w:t>
            </w:r>
            <w:r>
              <w:rPr>
                <w:sz w:val="20"/>
                <w:szCs w:val="20"/>
              </w:rPr>
              <w:t> </w:t>
            </w:r>
            <w:r>
              <w:rPr>
                <w:i/>
                <w:iCs/>
                <w:sz w:val="20"/>
                <w:szCs w:val="20"/>
              </w:rPr>
              <w:t>?</w:t>
            </w:r>
            <w:r>
              <w:rPr>
                <w:sz w:val="20"/>
                <w:szCs w:val="20"/>
              </w:rPr>
              <w:t xml:space="preserve"> »</w:t>
            </w:r>
          </w:p>
          <w:p w:rsidR="006109FE" w:rsidRDefault="006109FE">
            <w:pPr>
              <w:rPr>
                <w:sz w:val="20"/>
                <w:szCs w:val="20"/>
              </w:rPr>
            </w:pPr>
            <w:r>
              <w:rPr>
                <w:sz w:val="20"/>
                <w:szCs w:val="20"/>
              </w:rPr>
              <w:t>Elèves « </w:t>
            </w:r>
            <w:r>
              <w:rPr>
                <w:i/>
                <w:iCs/>
                <w:sz w:val="20"/>
                <w:szCs w:val="20"/>
              </w:rPr>
              <w:t>Il y a de la lumière</w:t>
            </w:r>
            <w:r>
              <w:rPr>
                <w:sz w:val="20"/>
                <w:szCs w:val="20"/>
              </w:rPr>
              <w:t> » Enseignant « </w:t>
            </w:r>
            <w:r>
              <w:rPr>
                <w:i/>
                <w:iCs/>
                <w:sz w:val="20"/>
                <w:szCs w:val="20"/>
              </w:rPr>
              <w:t>et à votre avis, qu’est-ce qui fait de la lumière</w:t>
            </w:r>
            <w:r>
              <w:rPr>
                <w:sz w:val="20"/>
                <w:szCs w:val="20"/>
              </w:rPr>
              <w:t> » réponse spontanée des élèves« </w:t>
            </w:r>
            <w:r>
              <w:rPr>
                <w:i/>
                <w:iCs/>
                <w:sz w:val="20"/>
                <w:szCs w:val="20"/>
              </w:rPr>
              <w:t>c’est une ampoule</w:t>
            </w:r>
            <w:r>
              <w:rPr>
                <w:sz w:val="20"/>
                <w:szCs w:val="20"/>
              </w:rPr>
              <w:t> » ou enlever la partie rouge translucide sinon pour montrer l’ampoule.</w:t>
            </w:r>
          </w:p>
          <w:p w:rsidR="006109FE" w:rsidRDefault="006109FE">
            <w:pPr>
              <w:rPr>
                <w:sz w:val="20"/>
                <w:szCs w:val="20"/>
              </w:rPr>
            </w:pPr>
            <w:r>
              <w:rPr>
                <w:sz w:val="20"/>
                <w:szCs w:val="20"/>
              </w:rPr>
              <w:t xml:space="preserve"> Enseignant « </w:t>
            </w:r>
            <w:r>
              <w:rPr>
                <w:i/>
                <w:iCs/>
                <w:sz w:val="20"/>
                <w:szCs w:val="20"/>
              </w:rPr>
              <w:t>et est-ce qu’une ampoule s’allume toute seule, comme cela, sans rien d’autre ?</w:t>
            </w:r>
            <w:r>
              <w:rPr>
                <w:sz w:val="20"/>
                <w:szCs w:val="20"/>
              </w:rPr>
              <w:t> »</w:t>
            </w:r>
          </w:p>
          <w:p w:rsidR="006109FE" w:rsidRDefault="006109FE">
            <w:pPr>
              <w:rPr>
                <w:sz w:val="20"/>
                <w:szCs w:val="20"/>
              </w:rPr>
            </w:pPr>
            <w:r>
              <w:rPr>
                <w:sz w:val="20"/>
                <w:szCs w:val="20"/>
              </w:rPr>
              <w:t>Réponses possibles des élèves : « </w:t>
            </w:r>
            <w:r>
              <w:rPr>
                <w:i/>
                <w:iCs/>
                <w:sz w:val="20"/>
                <w:szCs w:val="20"/>
              </w:rPr>
              <w:t>faut appuyer sur le bouton </w:t>
            </w:r>
            <w:r>
              <w:rPr>
                <w:sz w:val="20"/>
                <w:szCs w:val="20"/>
              </w:rPr>
              <w:t>» ou autres réponses liées à un interrupteur, situations qu’ils retrouvent à la maison.</w:t>
            </w:r>
          </w:p>
          <w:p w:rsidR="006109FE" w:rsidRDefault="006109FE">
            <w:pPr>
              <w:rPr>
                <w:sz w:val="20"/>
                <w:szCs w:val="20"/>
              </w:rPr>
            </w:pPr>
            <w:r>
              <w:rPr>
                <w:sz w:val="20"/>
                <w:szCs w:val="20"/>
              </w:rPr>
              <w:t>L’enseignant (si la pile n’a pas été évoquée spontanément) évoque le cas d’une lampe de poche, ce qu’on met à l’intérieur pour faire s’allumer l’ampoule. Un élève : « </w:t>
            </w:r>
            <w:r>
              <w:rPr>
                <w:i/>
                <w:iCs/>
                <w:sz w:val="20"/>
                <w:szCs w:val="20"/>
              </w:rPr>
              <w:t>Des piles</w:t>
            </w:r>
            <w:r>
              <w:rPr>
                <w:sz w:val="20"/>
                <w:szCs w:val="20"/>
              </w:rPr>
              <w:t> ». Si la réponse n’est pas venue, l’enseignant prend la lampe de poche, fait s’allumer l’ampoule, la met proche de la tête de clown pour que les élèves fassent bien le rapprochement, puis enlève la (les) piles. Sans la/les piles, rien à faire, la lampe de poche n’éclaire pas. On remet la/les piles, la lampe de poche éclaire. L’enseignant met bien en évidence l’ampoule de la lampe de poche.</w:t>
            </w:r>
          </w:p>
          <w:p w:rsidR="006109FE" w:rsidRDefault="006109FE">
            <w:pPr>
              <w:rPr>
                <w:sz w:val="20"/>
                <w:szCs w:val="20"/>
              </w:rPr>
            </w:pPr>
            <w:r>
              <w:rPr>
                <w:sz w:val="20"/>
                <w:szCs w:val="20"/>
              </w:rPr>
              <w:t>Enseignant : « </w:t>
            </w:r>
            <w:r>
              <w:rPr>
                <w:i/>
                <w:iCs/>
                <w:sz w:val="20"/>
                <w:szCs w:val="20"/>
              </w:rPr>
              <w:t>dans quelques jours, nous allons construire une tête de clown avec le nez qui brille, ou un ours avec un œil qui brille, ou autre chose, un personnage, avec une ampoule mais il faut d’abord savoir comment on peut faire briller l’ampoule</w:t>
            </w:r>
            <w:r>
              <w:rPr>
                <w:sz w:val="20"/>
                <w:szCs w:val="20"/>
              </w:rPr>
              <w:t>. »</w:t>
            </w:r>
          </w:p>
          <w:p w:rsidR="006109FE" w:rsidRDefault="006109FE">
            <w:pPr>
              <w:rPr>
                <w:sz w:val="20"/>
                <w:szCs w:val="20"/>
              </w:rPr>
            </w:pPr>
          </w:p>
          <w:p w:rsidR="006109FE" w:rsidRDefault="006109FE">
            <w:pPr>
              <w:rPr>
                <w:sz w:val="20"/>
                <w:szCs w:val="20"/>
              </w:rPr>
            </w:pP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bCs w:val="0"/>
                <w:sz w:val="20"/>
                <w:szCs w:val="20"/>
              </w:rPr>
            </w:pPr>
            <w:r>
              <w:rPr>
                <w:rStyle w:val="lev"/>
                <w:b/>
                <w:sz w:val="20"/>
                <w:szCs w:val="20"/>
              </w:rPr>
              <w:t>Problème posé à toute la classe</w:t>
            </w:r>
            <w:r>
              <w:rPr>
                <w:rStyle w:val="lev"/>
                <w:bCs/>
                <w:sz w:val="20"/>
                <w:szCs w:val="20"/>
              </w:rPr>
              <w:t xml:space="preserve"> :</w:t>
            </w:r>
            <w:r>
              <w:rPr>
                <w:sz w:val="20"/>
                <w:szCs w:val="20"/>
              </w:rPr>
              <w:t xml:space="preserve"> </w:t>
            </w:r>
            <w:r>
              <w:rPr>
                <w:b w:val="0"/>
                <w:bCs w:val="0"/>
                <w:sz w:val="20"/>
                <w:szCs w:val="20"/>
              </w:rPr>
              <w:t>il faut faire briller l’ampoule</w:t>
            </w:r>
          </w:p>
          <w:p w:rsidR="006109FE" w:rsidRDefault="006109FE">
            <w:pPr>
              <w:pStyle w:val="Titre2"/>
              <w:spacing w:before="0" w:beforeAutospacing="0" w:after="0" w:afterAutospacing="0"/>
              <w:rPr>
                <w:b w:val="0"/>
                <w:bCs w:val="0"/>
                <w:sz w:val="20"/>
                <w:szCs w:val="20"/>
              </w:rPr>
            </w:pPr>
          </w:p>
          <w:p w:rsidR="006109FE" w:rsidRDefault="006109FE">
            <w:pPr>
              <w:pStyle w:val="Titre2"/>
              <w:spacing w:before="0" w:beforeAutospacing="0" w:after="0" w:afterAutospacing="0"/>
              <w:rPr>
                <w:b w:val="0"/>
                <w:bCs w:val="0"/>
                <w:sz w:val="20"/>
                <w:szCs w:val="20"/>
              </w:rPr>
            </w:pPr>
            <w:r>
              <w:rPr>
                <w:sz w:val="20"/>
                <w:szCs w:val="20"/>
              </w:rPr>
              <w:t xml:space="preserve">Objectifs: </w:t>
            </w:r>
            <w:r>
              <w:rPr>
                <w:b w:val="0"/>
                <w:bCs w:val="0"/>
                <w:sz w:val="20"/>
                <w:szCs w:val="20"/>
              </w:rPr>
              <w:t>s’interroger, présenter ses idées, argumenter, proposer un protocole d’expérience et le mettre en œuvre</w:t>
            </w:r>
          </w:p>
          <w:p w:rsidR="006109FE" w:rsidRDefault="006109FE">
            <w:pPr>
              <w:pStyle w:val="Titre2"/>
              <w:spacing w:before="0" w:beforeAutospacing="0" w:after="0" w:afterAutospacing="0"/>
              <w:rPr>
                <w:b w:val="0"/>
                <w:sz w:val="20"/>
                <w:szCs w:val="20"/>
              </w:rPr>
            </w:pPr>
          </w:p>
          <w:p w:rsidR="006109FE" w:rsidRDefault="006109FE">
            <w:pPr>
              <w:rPr>
                <w:sz w:val="20"/>
                <w:szCs w:val="20"/>
              </w:rPr>
            </w:pPr>
            <w:r>
              <w:rPr>
                <w:b/>
                <w:bCs/>
                <w:sz w:val="20"/>
                <w:szCs w:val="20"/>
              </w:rPr>
              <w:t>Connaissance/notion scientifique</w:t>
            </w:r>
            <w:r>
              <w:rPr>
                <w:sz w:val="20"/>
                <w:szCs w:val="20"/>
              </w:rPr>
              <w:t> : contact et circuit fermé</w:t>
            </w:r>
          </w:p>
          <w:p w:rsidR="006109FE" w:rsidRDefault="006109FE">
            <w:pPr>
              <w:rPr>
                <w:sz w:val="20"/>
                <w:szCs w:val="20"/>
              </w:rPr>
            </w:pPr>
          </w:p>
          <w:p w:rsidR="006109FE" w:rsidRDefault="006109FE">
            <w:pPr>
              <w:rPr>
                <w:sz w:val="20"/>
                <w:szCs w:val="20"/>
              </w:rPr>
            </w:pPr>
            <w:r>
              <w:rPr>
                <w:b/>
                <w:sz w:val="20"/>
                <w:szCs w:val="20"/>
              </w:rPr>
              <w:t>Vocabulaire introduit</w:t>
            </w:r>
            <w:r>
              <w:rPr>
                <w:sz w:val="20"/>
                <w:szCs w:val="20"/>
              </w:rPr>
              <w:t> : pour l'ampoule : plot, culot. pour la pile : petite lame, grande lame ; borne ; boucle fermée</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sz w:val="20"/>
                <w:szCs w:val="20"/>
              </w:rPr>
            </w:pPr>
            <w:r>
              <w:rPr>
                <w:sz w:val="20"/>
                <w:szCs w:val="20"/>
              </w:rPr>
              <w:t>Matériel </w:t>
            </w:r>
            <w:r>
              <w:rPr>
                <w:b w:val="0"/>
                <w:sz w:val="20"/>
                <w:szCs w:val="20"/>
              </w:rPr>
              <w:t xml:space="preserve">:, Une lampe de poche pour l’enseignant, pour chaque groupe de 2 élèves : une ampoule (0,2A-3,5V), une pile plate (4,5V), </w:t>
            </w:r>
          </w:p>
          <w:p w:rsidR="006109FE" w:rsidRDefault="006109FE">
            <w:pPr>
              <w:pStyle w:val="Titre2"/>
              <w:spacing w:before="0" w:beforeAutospacing="0" w:after="0" w:afterAutospacing="0"/>
              <w:rPr>
                <w:b w:val="0"/>
                <w:sz w:val="20"/>
                <w:szCs w:val="20"/>
              </w:rPr>
            </w:pPr>
          </w:p>
          <w:p w:rsidR="006109FE" w:rsidRDefault="006109FE">
            <w:pPr>
              <w:rPr>
                <w:b/>
                <w:sz w:val="20"/>
                <w:szCs w:val="20"/>
              </w:rPr>
            </w:pPr>
            <w:r>
              <w:rPr>
                <w:b/>
                <w:sz w:val="20"/>
                <w:szCs w:val="20"/>
              </w:rPr>
              <w:t xml:space="preserve">Déroulement : </w:t>
            </w:r>
          </w:p>
          <w:p w:rsidR="006109FE" w:rsidRDefault="006109FE">
            <w:pPr>
              <w:rPr>
                <w:sz w:val="20"/>
                <w:szCs w:val="20"/>
              </w:rPr>
            </w:pPr>
            <w:r>
              <w:rPr>
                <w:sz w:val="20"/>
                <w:szCs w:val="20"/>
                <w:u w:val="single"/>
              </w:rPr>
              <w:t>Phase 1 </w:t>
            </w:r>
            <w:r>
              <w:rPr>
                <w:sz w:val="20"/>
                <w:szCs w:val="20"/>
              </w:rPr>
              <w:t>: Comment, avec une pile plate, faire briller l’ampoule ?</w:t>
            </w:r>
          </w:p>
          <w:p w:rsidR="006109FE" w:rsidRDefault="006109FE">
            <w:pPr>
              <w:rPr>
                <w:sz w:val="20"/>
                <w:szCs w:val="20"/>
              </w:rPr>
            </w:pPr>
            <w:r>
              <w:rPr>
                <w:sz w:val="20"/>
                <w:szCs w:val="20"/>
              </w:rPr>
              <w:t>Premières idées/suggestions : Faire s'exprimer les élèves par un texte ou un dessin, chacun sur son cahier (écrit personnel), puis discussion collective (les questions posées, les propositions de réalisations). Les propositions sont inscrites sur une affiche par l'enseignant</w:t>
            </w:r>
          </w:p>
          <w:p w:rsidR="006109FE" w:rsidRDefault="006109FE">
            <w:pPr>
              <w:rPr>
                <w:sz w:val="20"/>
                <w:szCs w:val="20"/>
              </w:rPr>
            </w:pPr>
          </w:p>
          <w:p w:rsidR="006109FE" w:rsidRDefault="006109FE">
            <w:pPr>
              <w:rPr>
                <w:bCs/>
                <w:sz w:val="20"/>
                <w:szCs w:val="20"/>
              </w:rPr>
            </w:pPr>
            <w:r>
              <w:rPr>
                <w:bCs/>
                <w:sz w:val="20"/>
                <w:szCs w:val="20"/>
              </w:rPr>
              <w:t>Dans un second temps, une pile plate et une ampoule est donnée à chacun des binômes ;  la consigne est la suivante : « </w:t>
            </w:r>
            <w:r>
              <w:rPr>
                <w:bCs/>
                <w:i/>
                <w:iCs/>
                <w:sz w:val="20"/>
                <w:szCs w:val="20"/>
              </w:rPr>
              <w:t>Il s’agit maintenant de faire briller l’ampoule à l’aide de la pile</w:t>
            </w:r>
            <w:r>
              <w:rPr>
                <w:bCs/>
                <w:sz w:val="20"/>
                <w:szCs w:val="20"/>
              </w:rPr>
              <w:t> ».</w:t>
            </w:r>
          </w:p>
          <w:p w:rsidR="006109FE" w:rsidRDefault="006109FE">
            <w:pPr>
              <w:rPr>
                <w:bCs/>
                <w:sz w:val="20"/>
                <w:szCs w:val="20"/>
              </w:rPr>
            </w:pPr>
          </w:p>
          <w:p w:rsidR="006109FE" w:rsidRDefault="006109FE">
            <w:pPr>
              <w:pStyle w:val="mf11-texte1"/>
              <w:spacing w:beforeLines="0" w:afterLines="0"/>
              <w:rPr>
                <w:rFonts w:ascii="Times New Roman" w:eastAsia="Times New Roman" w:hAnsi="Times New Roman"/>
                <w:bCs/>
              </w:rPr>
            </w:pPr>
            <w:r>
              <w:rPr>
                <w:u w:val="single"/>
              </w:rPr>
              <w:t>Phase 2 </w:t>
            </w:r>
            <w:r>
              <w:t>: élèves regroupés en binôme. L</w:t>
            </w:r>
            <w:r>
              <w:rPr>
                <w:rFonts w:ascii="Times New Roman" w:eastAsia="Times New Roman" w:hAnsi="Times New Roman"/>
                <w:bCs/>
              </w:rPr>
              <w:t>es élèves ne disposent que d’une ampoule et d’une pile avec comme consigne de faire briller l’ampoule, puis de dessiner son montage. L’enseignant passe de groupe en groupe et introduit le vocabulaire plot, culot, lames,…</w:t>
            </w:r>
          </w:p>
          <w:p w:rsidR="006109FE" w:rsidRDefault="006109FE">
            <w:pPr>
              <w:pStyle w:val="mf11-texte1"/>
              <w:spacing w:beforeLines="0" w:afterLines="0"/>
              <w:rPr>
                <w:rFonts w:ascii="Times New Roman" w:eastAsia="Times New Roman" w:hAnsi="Times New Roman"/>
                <w:bCs/>
              </w:rPr>
            </w:pPr>
          </w:p>
          <w:p w:rsidR="006109FE" w:rsidRDefault="006109FE">
            <w:pPr>
              <w:pStyle w:val="mf11-texte1"/>
              <w:spacing w:beforeLines="0" w:afterLines="0"/>
              <w:rPr>
                <w:rFonts w:ascii="Times New Roman" w:eastAsia="Times New Roman" w:hAnsi="Times New Roman"/>
                <w:bCs/>
              </w:rPr>
            </w:pPr>
            <w:r>
              <w:rPr>
                <w:rFonts w:ascii="Times New Roman" w:eastAsia="Times New Roman" w:hAnsi="Times New Roman"/>
                <w:bCs/>
                <w:u w:val="single"/>
              </w:rPr>
              <w:t>Phase 3 </w:t>
            </w:r>
            <w:r>
              <w:rPr>
                <w:rFonts w:ascii="Times New Roman" w:eastAsia="Times New Roman" w:hAnsi="Times New Roman"/>
                <w:bCs/>
              </w:rPr>
              <w:t>: Synthèse et première trace collective du type : « Pour allumer l’ampoule, il faut placer le culot de l’ampoule sur une lame de la pile et le plot de l’ampoule sur l’autre lame de la pile »</w:t>
            </w:r>
          </w:p>
          <w:p w:rsidR="006109FE" w:rsidRDefault="006109FE">
            <w:pPr>
              <w:pStyle w:val="mf11-texte1"/>
              <w:spacing w:beforeLines="0" w:afterLines="0"/>
              <w:rPr>
                <w:rFonts w:ascii="Times New Roman" w:eastAsia="Times New Roman" w:hAnsi="Times New Roman"/>
                <w:bCs/>
              </w:rPr>
            </w:pPr>
          </w:p>
          <w:p w:rsidR="006109FE" w:rsidRDefault="006109FE">
            <w:pPr>
              <w:rPr>
                <w:sz w:val="20"/>
                <w:szCs w:val="20"/>
              </w:rPr>
            </w:pPr>
          </w:p>
          <w:p w:rsidR="00F55477" w:rsidRDefault="00F55477">
            <w:pPr>
              <w:rPr>
                <w:sz w:val="20"/>
                <w:szCs w:val="20"/>
              </w:rPr>
            </w:pPr>
          </w:p>
          <w:p w:rsidR="003F05A6" w:rsidRDefault="003F05A6">
            <w:pPr>
              <w:rPr>
                <w:sz w:val="20"/>
                <w:szCs w:val="20"/>
              </w:rPr>
            </w:pPr>
          </w:p>
          <w:p w:rsidR="003F05A6" w:rsidRDefault="003F05A6">
            <w:pPr>
              <w:rPr>
                <w:sz w:val="20"/>
                <w:szCs w:val="20"/>
              </w:rPr>
            </w:pPr>
          </w:p>
          <w:p w:rsidR="003F05A6" w:rsidRDefault="003F05A6">
            <w:pPr>
              <w:rPr>
                <w:sz w:val="20"/>
                <w:szCs w:val="20"/>
              </w:rPr>
            </w:pPr>
          </w:p>
          <w:p w:rsidR="003F05A6" w:rsidRDefault="003F05A6">
            <w:pPr>
              <w:rPr>
                <w:sz w:val="20"/>
                <w:szCs w:val="20"/>
              </w:rPr>
            </w:pPr>
          </w:p>
          <w:p w:rsidR="003F05A6" w:rsidRDefault="003F05A6">
            <w:pPr>
              <w:rPr>
                <w:sz w:val="20"/>
                <w:szCs w:val="20"/>
              </w:rPr>
            </w:pPr>
          </w:p>
          <w:p w:rsidR="003F05A6" w:rsidRDefault="003F05A6">
            <w:pPr>
              <w:rPr>
                <w:sz w:val="20"/>
                <w:szCs w:val="20"/>
              </w:rPr>
            </w:pPr>
          </w:p>
          <w:p w:rsidR="003F05A6" w:rsidRPr="002A5ECF" w:rsidRDefault="002A5ECF">
            <w:r w:rsidRPr="002A5ECF">
              <w:t>Exemple d’un cahier de science</w:t>
            </w:r>
            <w:r w:rsidR="000F49BE">
              <w:t xml:space="preserve"> d’un élève d’une école de Toulouse</w:t>
            </w:r>
            <w:r w:rsidR="00F02E5D">
              <w:t xml:space="preserve"> et de l’enseignnate Delort Isabelle  - Enseignante CLIS Toulouse - avec la collaboration de Parus Nicole et Bonnefond Pierre"</w:t>
            </w:r>
          </w:p>
          <w:p w:rsidR="003F05A6" w:rsidRDefault="003F05A6">
            <w:pPr>
              <w:rPr>
                <w:sz w:val="20"/>
                <w:szCs w:val="20"/>
              </w:rPr>
            </w:pPr>
          </w:p>
          <w:p w:rsidR="003F05A6" w:rsidRDefault="003F05A6" w:rsidP="003F05A6">
            <w:pPr>
              <w:rPr>
                <w:b/>
                <w:sz w:val="20"/>
              </w:rPr>
            </w:pPr>
            <w:r>
              <w:rPr>
                <w:b/>
                <w:sz w:val="20"/>
              </w:rPr>
              <w:t xml:space="preserve">Ici, se trouvent  les premiers dessins réalisés par un élève de CLIS 1, l’enseignante </w:t>
            </w:r>
            <w:r w:rsidR="000F49BE">
              <w:rPr>
                <w:b/>
                <w:sz w:val="20"/>
              </w:rPr>
              <w:t xml:space="preserve"> de  </w:t>
            </w:r>
            <w:r>
              <w:rPr>
                <w:b/>
                <w:sz w:val="20"/>
              </w:rPr>
              <w:t>ayant commencé par demander  aux enfants de dessiner ce qu’ils pensent y avoir dans une  lampe, puis de dessiner après observation</w:t>
            </w:r>
          </w:p>
          <w:p w:rsidR="003F05A6" w:rsidRDefault="00790C60" w:rsidP="003F05A6">
            <w:pPr>
              <w:rPr>
                <w:b/>
                <w:sz w:val="20"/>
              </w:rPr>
            </w:pPr>
            <w:r>
              <w:rPr>
                <w:noProof/>
              </w:rPr>
              <w:drawing>
                <wp:inline distT="0" distB="0" distL="0" distR="0">
                  <wp:extent cx="3111500" cy="4251325"/>
                  <wp:effectExtent l="19050" t="0" r="0" b="0"/>
                  <wp:docPr id="1" name="Image 10" descr="C:\Documents and Settings\Edith\Bureau\isabelle elec\ele isa 0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Documents and Settings\Edith\Bureau\isabelle elec\ele isa 0_0.jpeg"/>
                          <pic:cNvPicPr>
                            <a:picLocks noChangeAspect="1" noChangeArrowheads="1"/>
                          </pic:cNvPicPr>
                        </pic:nvPicPr>
                        <pic:blipFill>
                          <a:blip r:embed="rId7" cstate="print"/>
                          <a:srcRect/>
                          <a:stretch>
                            <a:fillRect/>
                          </a:stretch>
                        </pic:blipFill>
                        <pic:spPr bwMode="auto">
                          <a:xfrm>
                            <a:off x="0" y="0"/>
                            <a:ext cx="3111500" cy="4251325"/>
                          </a:xfrm>
                          <a:prstGeom prst="rect">
                            <a:avLst/>
                          </a:prstGeom>
                          <a:noFill/>
                          <a:ln w="9525">
                            <a:noFill/>
                            <a:miter lim="800000"/>
                            <a:headEnd/>
                            <a:tailEnd/>
                          </a:ln>
                        </pic:spPr>
                      </pic:pic>
                    </a:graphicData>
                  </a:graphic>
                </wp:inline>
              </w:drawing>
            </w:r>
          </w:p>
          <w:p w:rsidR="00F55477" w:rsidRPr="00D63E37" w:rsidRDefault="00F55477">
            <w:pPr>
              <w:rPr>
                <w:sz w:val="28"/>
                <w:szCs w:val="28"/>
              </w:rPr>
            </w:pPr>
          </w:p>
          <w:p w:rsidR="00F55477" w:rsidRDefault="00F55477">
            <w:pPr>
              <w:rPr>
                <w:sz w:val="20"/>
                <w:szCs w:val="20"/>
              </w:rPr>
            </w:pPr>
          </w:p>
        </w:tc>
        <w:tc>
          <w:tcPr>
            <w:tcW w:w="7355" w:type="dxa"/>
          </w:tcPr>
          <w:p w:rsidR="006109FE" w:rsidRDefault="006109FE">
            <w:pPr>
              <w:rPr>
                <w:b/>
                <w:sz w:val="20"/>
              </w:rPr>
            </w:pPr>
          </w:p>
          <w:p w:rsidR="006109FE" w:rsidRDefault="006109FE">
            <w:pPr>
              <w:rPr>
                <w:b/>
                <w:sz w:val="20"/>
                <w:szCs w:val="20"/>
              </w:rPr>
            </w:pPr>
          </w:p>
          <w:p w:rsidR="006109FE" w:rsidRDefault="006109FE">
            <w:pPr>
              <w:rPr>
                <w:b/>
                <w:sz w:val="20"/>
              </w:rPr>
            </w:pPr>
            <w:r>
              <w:rPr>
                <w:b/>
                <w:sz w:val="20"/>
                <w:szCs w:val="20"/>
              </w:rPr>
              <w:t xml:space="preserve">Remarque préalable : </w:t>
            </w:r>
            <w:r>
              <w:rPr>
                <w:sz w:val="20"/>
              </w:rPr>
              <w:t>Attention à une difficulté provenant du langage courant "Ferme la lumière" signifie en général "</w:t>
            </w:r>
            <w:r w:rsidR="00DE0091">
              <w:rPr>
                <w:sz w:val="20"/>
              </w:rPr>
              <w:t>Éteins</w:t>
            </w:r>
            <w:r>
              <w:rPr>
                <w:sz w:val="20"/>
              </w:rPr>
              <w:t xml:space="preserve"> la lumière" alors qu'en termes de physique, le courant circule lorsque le circuit électrique est fermé. Pour éteindre la lumière, il faut, en termes de physique, ouvrir le circui</w:t>
            </w:r>
            <w:r w:rsidR="00F55477">
              <w:rPr>
                <w:sz w:val="20"/>
              </w:rPr>
              <w:t>t</w:t>
            </w:r>
          </w:p>
          <w:p w:rsidR="006109FE" w:rsidRDefault="006109FE">
            <w:pPr>
              <w:rPr>
                <w:b/>
                <w:sz w:val="20"/>
              </w:rPr>
            </w:pPr>
          </w:p>
          <w:p w:rsidR="006109FE" w:rsidRDefault="006109FE">
            <w:pPr>
              <w:rPr>
                <w:b/>
                <w:sz w:val="20"/>
              </w:rPr>
            </w:pPr>
          </w:p>
          <w:p w:rsidR="00F55477" w:rsidRDefault="00F55477">
            <w:pPr>
              <w:rPr>
                <w:b/>
                <w:sz w:val="20"/>
              </w:rPr>
            </w:pPr>
          </w:p>
          <w:p w:rsidR="006109FE" w:rsidRDefault="00F55477">
            <w:pPr>
              <w:rPr>
                <w:b/>
                <w:sz w:val="20"/>
              </w:rPr>
            </w:pPr>
            <w:r>
              <w:rPr>
                <w:b/>
                <w:sz w:val="20"/>
              </w:rPr>
              <w:t>Un peu plus tard, l’enseignante a demandé aux enfants d’allumer une ampoule avec une pile. Voici ce que l’on trouve dans le cahier</w:t>
            </w: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F55477" w:rsidRDefault="00F55477">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sz w:val="20"/>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6109FE" w:rsidRDefault="006109FE">
            <w:pPr>
              <w:rPr>
                <w:shd w:val="clear" w:color="auto" w:fill="FFFFFF"/>
              </w:rPr>
            </w:pPr>
            <w:r w:rsidRPr="00D63E37">
              <w:rPr>
                <w:b/>
              </w:rPr>
              <w:t>Remarque </w:t>
            </w:r>
            <w:r w:rsidRPr="00D63E37">
              <w:t xml:space="preserve">: Penser à la prévention des risques liés à l’électricité (ici, l’expérimentation est menée en classe avec des piles de 4,5 V et donc avec des tensions faibles mais l’élève peut être conduit à tenter de reproduire l’expérimentation à la maison…et cela peut être extrêmement dangereux). </w:t>
            </w:r>
            <w:r w:rsidRPr="00D63E37">
              <w:rPr>
                <w:shd w:val="clear" w:color="auto" w:fill="FFFFFF"/>
              </w:rPr>
              <w:t>Pour les parents, pas de manipulation sans avoir au préalable débrancher la prise !</w:t>
            </w:r>
          </w:p>
          <w:p w:rsidR="003F05A6" w:rsidRDefault="003F05A6">
            <w:pPr>
              <w:rPr>
                <w:shd w:val="clear" w:color="auto" w:fill="FFFFFF"/>
              </w:rPr>
            </w:pPr>
          </w:p>
          <w:p w:rsidR="003F05A6" w:rsidRDefault="003F05A6">
            <w:pPr>
              <w:rPr>
                <w:shd w:val="clear" w:color="auto" w:fill="FFFFFF"/>
              </w:rPr>
            </w:pPr>
          </w:p>
          <w:p w:rsidR="003F05A6" w:rsidRDefault="003F05A6">
            <w:pPr>
              <w:rPr>
                <w:shd w:val="clear" w:color="auto" w:fill="FFFFFF"/>
              </w:rPr>
            </w:pPr>
          </w:p>
          <w:p w:rsidR="003F05A6" w:rsidRDefault="00790C60">
            <w:pPr>
              <w:rPr>
                <w:shd w:val="clear" w:color="auto" w:fill="FFFFFF"/>
              </w:rPr>
            </w:pPr>
            <w:r>
              <w:rPr>
                <w:noProof/>
              </w:rPr>
              <w:drawing>
                <wp:inline distT="0" distB="0" distL="0" distR="0">
                  <wp:extent cx="4750435" cy="2303780"/>
                  <wp:effectExtent l="19050" t="0" r="0" b="0"/>
                  <wp:docPr id="2" name="Image 3" descr="C:\Documents and Settings\Edith\Bureau\isabelle elec\electriicté Isabell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Edith\Bureau\isabelle elec\electriicté Isabelle_0.jpeg"/>
                          <pic:cNvPicPr>
                            <a:picLocks noChangeAspect="1" noChangeArrowheads="1"/>
                          </pic:cNvPicPr>
                        </pic:nvPicPr>
                        <pic:blipFill>
                          <a:blip r:embed="rId8" cstate="print"/>
                          <a:srcRect/>
                          <a:stretch>
                            <a:fillRect/>
                          </a:stretch>
                        </pic:blipFill>
                        <pic:spPr bwMode="auto">
                          <a:xfrm>
                            <a:off x="0" y="0"/>
                            <a:ext cx="4750435" cy="2303780"/>
                          </a:xfrm>
                          <a:prstGeom prst="rect">
                            <a:avLst/>
                          </a:prstGeom>
                          <a:noFill/>
                          <a:ln w="9525">
                            <a:noFill/>
                            <a:miter lim="800000"/>
                            <a:headEnd/>
                            <a:tailEnd/>
                          </a:ln>
                        </pic:spPr>
                      </pic:pic>
                    </a:graphicData>
                  </a:graphic>
                </wp:inline>
              </w:drawing>
            </w:r>
          </w:p>
          <w:p w:rsidR="003F05A6" w:rsidRDefault="003F05A6">
            <w:pPr>
              <w:rPr>
                <w:shd w:val="clear" w:color="auto" w:fill="FFFFFF"/>
              </w:rPr>
            </w:pPr>
          </w:p>
          <w:p w:rsidR="003F05A6" w:rsidRDefault="003F05A6">
            <w:pPr>
              <w:rPr>
                <w:shd w:val="clear" w:color="auto" w:fill="FFFFFF"/>
              </w:rPr>
            </w:pPr>
          </w:p>
          <w:p w:rsidR="003F05A6" w:rsidRDefault="00790C60">
            <w:pPr>
              <w:rPr>
                <w:rFonts w:ascii="Calibri" w:eastAsia="Calibri" w:hAnsi="Calibri"/>
                <w:noProof/>
                <w:sz w:val="22"/>
                <w:szCs w:val="22"/>
              </w:rPr>
            </w:pPr>
            <w:r>
              <w:rPr>
                <w:rFonts w:ascii="Calibri" w:eastAsia="Calibri" w:hAnsi="Calibri"/>
                <w:noProof/>
                <w:sz w:val="22"/>
                <w:szCs w:val="22"/>
              </w:rPr>
              <w:drawing>
                <wp:inline distT="0" distB="0" distL="0" distR="0">
                  <wp:extent cx="3253740" cy="2719705"/>
                  <wp:effectExtent l="19050" t="0" r="3810" b="0"/>
                  <wp:docPr id="3" name="Image 1" descr="C:\Documents and Settings\Edith\Bureau\isabelle elec\isab elec 3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Edith\Bureau\isabelle elec\isab elec 3_0.jpeg"/>
                          <pic:cNvPicPr>
                            <a:picLocks noChangeAspect="1" noChangeArrowheads="1"/>
                          </pic:cNvPicPr>
                        </pic:nvPicPr>
                        <pic:blipFill>
                          <a:blip r:embed="rId9" cstate="print"/>
                          <a:srcRect/>
                          <a:stretch>
                            <a:fillRect/>
                          </a:stretch>
                        </pic:blipFill>
                        <pic:spPr bwMode="auto">
                          <a:xfrm>
                            <a:off x="0" y="0"/>
                            <a:ext cx="3253740" cy="2719705"/>
                          </a:xfrm>
                          <a:prstGeom prst="rect">
                            <a:avLst/>
                          </a:prstGeom>
                          <a:noFill/>
                          <a:ln w="9525">
                            <a:noFill/>
                            <a:miter lim="800000"/>
                            <a:headEnd/>
                            <a:tailEnd/>
                          </a:ln>
                        </pic:spPr>
                      </pic:pic>
                    </a:graphicData>
                  </a:graphic>
                </wp:inline>
              </w:drawing>
            </w:r>
          </w:p>
          <w:p w:rsidR="003F05A6" w:rsidRPr="003F05A6" w:rsidRDefault="003F05A6">
            <w:r w:rsidRPr="00D63E37">
              <w:t>On peut constater ici l’évolution des dessins de cet enfant au niveau du montage de l’ampoule : le deuxièm</w:t>
            </w:r>
            <w:r>
              <w:t>e (ici à droite) est très précis</w:t>
            </w:r>
          </w:p>
        </w:tc>
      </w:tr>
    </w:tbl>
    <w:p w:rsidR="006109FE" w:rsidRDefault="006109FE">
      <w:pPr>
        <w:rPr>
          <w:sz w:val="20"/>
          <w:szCs w:val="20"/>
        </w:rPr>
      </w:pPr>
    </w:p>
    <w:p w:rsidR="006109FE" w:rsidRDefault="006109FE">
      <w:pPr>
        <w:rPr>
          <w:sz w:val="20"/>
          <w:szCs w:val="20"/>
        </w:rPr>
        <w:sectPr w:rsidR="006109FE">
          <w:headerReference w:type="default" r:id="rId10"/>
          <w:footerReference w:type="even" r:id="rId11"/>
          <w:footerReference w:type="default" r:id="rId12"/>
          <w:pgSz w:w="16838" w:h="11906" w:orient="landscape" w:code="9"/>
          <w:pgMar w:top="1134" w:right="1134" w:bottom="1134" w:left="1134" w:header="709" w:footer="709" w:gutter="0"/>
          <w:cols w:space="708"/>
          <w:docGrid w:linePitch="360"/>
        </w:sectPr>
      </w:pPr>
    </w:p>
    <w:p w:rsidR="006109FE" w:rsidRDefault="006109FE">
      <w:pPr>
        <w:jc w:val="center"/>
        <w:rPr>
          <w:b/>
        </w:rPr>
      </w:pPr>
      <w:r>
        <w:rPr>
          <w:b/>
        </w:rPr>
        <w:t>Proposition d’évaluation début de séance 2</w:t>
      </w:r>
    </w:p>
    <w:p w:rsidR="006109FE" w:rsidRDefault="006109FE"/>
    <w:p w:rsidR="006109FE" w:rsidRDefault="006109FE"/>
    <w:p w:rsidR="006109FE" w:rsidRDefault="006109FE">
      <w:r>
        <w:t>Colorie en jaune l'ampoule quand elle est en bonne position pour briller</w:t>
      </w:r>
    </w:p>
    <w:p w:rsidR="006109FE" w:rsidRDefault="006109FE"/>
    <w:p w:rsidR="006109FE" w:rsidRDefault="006109FE"/>
    <w:p w:rsidR="006109FE" w:rsidRDefault="006109FE"/>
    <w:p w:rsidR="006109FE" w:rsidRDefault="006109FE"/>
    <w:p w:rsidR="006109FE" w:rsidRDefault="006109FE"/>
    <w:p w:rsidR="006109FE" w:rsidRDefault="006109FE"/>
    <w:p w:rsidR="006109FE" w:rsidRDefault="00B379D1">
      <w:r>
        <w:rPr>
          <w:noProof/>
        </w:rPr>
        <mc:AlternateContent>
          <mc:Choice Requires="wps">
            <w:drawing>
              <wp:inline distT="0" distB="0" distL="0" distR="0">
                <wp:extent cx="297180" cy="29718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7F941" id="AutoShape 1" o:spid="_x0000_s1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e0rwIAALc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" filled="f" stroked="f">
                <o:lock v:ext="edit" aspectratio="t"/>
                <w10:anchorlock/>
              </v:rect>
            </w:pict>
          </mc:Fallback>
        </mc:AlternateContent>
      </w:r>
      <w:r>
        <w:rPr>
          <w:noProof/>
        </w:rPr>
        <mc:AlternateContent>
          <mc:Choice Requires="wps">
            <w:drawing>
              <wp:inline distT="0" distB="0" distL="0" distR="0">
                <wp:extent cx="297180" cy="29718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11324" id="AutoShape 2" o:spid="_x0000_s1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krwIAALc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" filled="f" stroked="f">
                <o:lock v:ext="edit" aspectratio="t"/>
                <w10:anchorlock/>
              </v:rect>
            </w:pict>
          </mc:Fallback>
        </mc:AlternateContent>
      </w:r>
      <w:r w:rsidR="00790C60">
        <w:rPr>
          <w:noProof/>
        </w:rPr>
        <w:drawing>
          <wp:inline distT="0" distB="0" distL="0" distR="0">
            <wp:extent cx="3681095" cy="527240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print"/>
                    <a:srcRect/>
                    <a:stretch>
                      <a:fillRect/>
                    </a:stretch>
                  </pic:blipFill>
                  <pic:spPr bwMode="auto">
                    <a:xfrm>
                      <a:off x="0" y="0"/>
                      <a:ext cx="3681095" cy="5272405"/>
                    </a:xfrm>
                    <a:prstGeom prst="rect">
                      <a:avLst/>
                    </a:prstGeom>
                    <a:noFill/>
                    <a:ln w="9525">
                      <a:noFill/>
                      <a:miter lim="800000"/>
                      <a:headEnd/>
                      <a:tailEnd/>
                    </a:ln>
                  </pic:spPr>
                </pic:pic>
              </a:graphicData>
            </a:graphic>
          </wp:inline>
        </w:drawing>
      </w:r>
    </w:p>
    <w:p w:rsidR="006109FE" w:rsidRDefault="006109FE">
      <w:pPr>
        <w:rPr>
          <w:sz w:val="20"/>
          <w:szCs w:val="20"/>
        </w:rPr>
      </w:pPr>
    </w:p>
    <w:p w:rsidR="006109FE" w:rsidRPr="000E0DF2" w:rsidRDefault="006109FE">
      <w:pPr>
        <w:rPr>
          <w:i/>
          <w:iCs/>
          <w:sz w:val="16"/>
          <w:szCs w:val="20"/>
        </w:rPr>
      </w:pPr>
      <w:r w:rsidRPr="000E0DF2">
        <w:rPr>
          <w:i/>
          <w:iCs/>
          <w:sz w:val="16"/>
          <w:szCs w:val="20"/>
        </w:rPr>
        <w:t>Schémas proposés par Michel Lardé</w:t>
      </w:r>
      <w:r>
        <w:rPr>
          <w:i/>
          <w:iCs/>
          <w:sz w:val="16"/>
          <w:szCs w:val="20"/>
        </w:rPr>
        <w:t xml:space="preserve"> </w:t>
      </w:r>
    </w:p>
    <w:p w:rsidR="006109FE" w:rsidRDefault="006109FE">
      <w:pPr>
        <w:rPr>
          <w:sz w:val="20"/>
          <w:szCs w:val="20"/>
        </w:rPr>
      </w:pPr>
    </w:p>
    <w:p w:rsidR="006109FE" w:rsidRDefault="006109FE">
      <w:pPr>
        <w:rPr>
          <w:sz w:val="20"/>
          <w:szCs w:val="20"/>
        </w:rPr>
      </w:pPr>
    </w:p>
    <w:p w:rsidR="006109FE" w:rsidRDefault="006109FE">
      <w:pPr>
        <w:rPr>
          <w:sz w:val="20"/>
          <w:szCs w:val="20"/>
        </w:rPr>
        <w:sectPr w:rsidR="006109FE">
          <w:pgSz w:w="11906" w:h="16838" w:code="9"/>
          <w:pgMar w:top="1134" w:right="1134" w:bottom="1134" w:left="1134" w:header="709" w:footer="709" w:gutter="0"/>
          <w:cols w:space="708"/>
          <w:docGrid w:linePitch="360"/>
        </w:sectPr>
      </w:pPr>
    </w:p>
    <w:p w:rsidR="006109FE" w:rsidRDefault="006109F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0"/>
        <w:gridCol w:w="7220"/>
      </w:tblGrid>
      <w:tr w:rsidR="006109FE">
        <w:tc>
          <w:tcPr>
            <w:tcW w:w="7355" w:type="dxa"/>
          </w:tcPr>
          <w:p w:rsidR="006109FE" w:rsidRDefault="006109FE">
            <w:pPr>
              <w:pStyle w:val="Titre1"/>
              <w:spacing w:before="120" w:after="0"/>
              <w:rPr>
                <w:sz w:val="20"/>
                <w:szCs w:val="20"/>
              </w:rPr>
            </w:pPr>
            <w:r>
              <w:rPr>
                <w:sz w:val="20"/>
                <w:szCs w:val="20"/>
              </w:rPr>
              <w:t>Séance 2 : Comment faire briller une ampoule loin de la pile ?</w:t>
            </w:r>
          </w:p>
        </w:tc>
        <w:tc>
          <w:tcPr>
            <w:tcW w:w="7355" w:type="dxa"/>
          </w:tcPr>
          <w:p w:rsidR="006109FE" w:rsidRDefault="006109FE">
            <w:pPr>
              <w:spacing w:before="120"/>
              <w:rPr>
                <w:b/>
              </w:rPr>
            </w:pPr>
            <w:r>
              <w:rPr>
                <w:b/>
              </w:rPr>
              <w:t>La réalisation</w:t>
            </w:r>
          </w:p>
        </w:tc>
      </w:tr>
      <w:tr w:rsidR="006109FE">
        <w:tc>
          <w:tcPr>
            <w:tcW w:w="7355" w:type="dxa"/>
          </w:tcPr>
          <w:p w:rsidR="006109FE" w:rsidRDefault="006109FE">
            <w:pPr>
              <w:pStyle w:val="Titre2"/>
              <w:spacing w:before="0" w:beforeAutospacing="0" w:after="0" w:afterAutospacing="0"/>
              <w:rPr>
                <w:sz w:val="20"/>
                <w:szCs w:val="20"/>
              </w:rPr>
            </w:pPr>
          </w:p>
          <w:p w:rsidR="006109FE" w:rsidRDefault="006109FE">
            <w:pPr>
              <w:rPr>
                <w:sz w:val="20"/>
                <w:szCs w:val="20"/>
              </w:rPr>
            </w:pPr>
            <w:r>
              <w:rPr>
                <w:rStyle w:val="lev"/>
                <w:bCs w:val="0"/>
                <w:sz w:val="20"/>
                <w:szCs w:val="20"/>
              </w:rPr>
              <w:t>Problème posé à toute la classe :</w:t>
            </w:r>
            <w:r>
              <w:rPr>
                <w:b/>
                <w:sz w:val="20"/>
                <w:szCs w:val="20"/>
              </w:rPr>
              <w:t xml:space="preserve"> </w:t>
            </w:r>
            <w:r>
              <w:rPr>
                <w:sz w:val="20"/>
                <w:szCs w:val="20"/>
              </w:rPr>
              <w:t>il faut faire briller l’ampoule loin de la pile</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bCs w:val="0"/>
                <w:sz w:val="20"/>
                <w:szCs w:val="20"/>
              </w:rPr>
            </w:pPr>
            <w:r>
              <w:rPr>
                <w:sz w:val="20"/>
                <w:szCs w:val="20"/>
              </w:rPr>
              <w:t xml:space="preserve">Objectifs: </w:t>
            </w:r>
            <w:r>
              <w:rPr>
                <w:b w:val="0"/>
                <w:bCs w:val="0"/>
                <w:sz w:val="20"/>
                <w:szCs w:val="20"/>
              </w:rPr>
              <w:t>s’interroger, présenter ses idées, argumenter, proposer un protocole d’expérience et le mettre en œuvre</w:t>
            </w:r>
          </w:p>
          <w:p w:rsidR="006109FE" w:rsidRDefault="006109FE">
            <w:pPr>
              <w:pStyle w:val="Titre2"/>
              <w:spacing w:before="0" w:beforeAutospacing="0" w:after="0" w:afterAutospacing="0"/>
              <w:rPr>
                <w:b w:val="0"/>
                <w:sz w:val="20"/>
                <w:szCs w:val="20"/>
              </w:rPr>
            </w:pPr>
          </w:p>
          <w:p w:rsidR="006109FE" w:rsidRDefault="006109FE">
            <w:pPr>
              <w:rPr>
                <w:sz w:val="20"/>
                <w:szCs w:val="20"/>
              </w:rPr>
            </w:pPr>
            <w:r>
              <w:rPr>
                <w:b/>
                <w:bCs/>
                <w:sz w:val="20"/>
                <w:szCs w:val="20"/>
              </w:rPr>
              <w:t>Connaissance/notion scientifique</w:t>
            </w:r>
            <w:r>
              <w:rPr>
                <w:sz w:val="20"/>
                <w:szCs w:val="20"/>
              </w:rPr>
              <w:t> : contact et circuit fermé</w:t>
            </w:r>
          </w:p>
          <w:p w:rsidR="006109FE" w:rsidRDefault="006109FE">
            <w:pPr>
              <w:rPr>
                <w:sz w:val="20"/>
                <w:szCs w:val="20"/>
              </w:rPr>
            </w:pPr>
          </w:p>
          <w:p w:rsidR="006109FE" w:rsidRDefault="006109FE">
            <w:pPr>
              <w:rPr>
                <w:sz w:val="20"/>
                <w:szCs w:val="20"/>
              </w:rPr>
            </w:pPr>
            <w:r>
              <w:rPr>
                <w:b/>
                <w:sz w:val="20"/>
                <w:szCs w:val="20"/>
              </w:rPr>
              <w:t>Vocabulaire introduit</w:t>
            </w:r>
            <w:r>
              <w:rPr>
                <w:sz w:val="20"/>
                <w:szCs w:val="20"/>
              </w:rPr>
              <w:t> : pour l'ampoule : plot, culot. pour la pile : petite lame, grande lame ; boucle fermée</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sz w:val="20"/>
                <w:szCs w:val="20"/>
              </w:rPr>
            </w:pPr>
            <w:r>
              <w:rPr>
                <w:sz w:val="20"/>
                <w:szCs w:val="20"/>
              </w:rPr>
              <w:t>Matériel </w:t>
            </w:r>
            <w:r>
              <w:rPr>
                <w:b w:val="0"/>
                <w:sz w:val="20"/>
                <w:szCs w:val="20"/>
              </w:rPr>
              <w:t>:, Une lampe de poche pour l’enseignant, pour chaque groupe de 2 élèves : une ampoule (0,2A-3,5V), une pile plate (4,5V), du fil dénudé et non dénudé, du scotch, des trombones</w:t>
            </w:r>
          </w:p>
          <w:p w:rsidR="006109FE" w:rsidRDefault="006109FE">
            <w:pPr>
              <w:pStyle w:val="Titre2"/>
              <w:spacing w:before="0" w:beforeAutospacing="0" w:after="0" w:afterAutospacing="0"/>
              <w:rPr>
                <w:b w:val="0"/>
                <w:bCs w:val="0"/>
                <w:sz w:val="20"/>
                <w:szCs w:val="20"/>
              </w:rPr>
            </w:pPr>
            <w:r>
              <w:rPr>
                <w:b w:val="0"/>
                <w:bCs w:val="0"/>
                <w:sz w:val="20"/>
                <w:szCs w:val="20"/>
              </w:rPr>
              <w:t>Pour l’enseignant, une ampoule sans le verre pour montrer le filament, une photo agrandie ou un dessin (voir dessin qui suit.)</w:t>
            </w:r>
          </w:p>
          <w:p w:rsidR="006109FE" w:rsidRDefault="006109FE">
            <w:pPr>
              <w:pStyle w:val="Titre2"/>
              <w:spacing w:before="0" w:beforeAutospacing="0" w:after="0" w:afterAutospacing="0"/>
              <w:rPr>
                <w:b w:val="0"/>
                <w:sz w:val="20"/>
                <w:szCs w:val="20"/>
              </w:rPr>
            </w:pPr>
          </w:p>
          <w:p w:rsidR="006109FE" w:rsidRDefault="006109FE">
            <w:pPr>
              <w:rPr>
                <w:b/>
                <w:sz w:val="20"/>
                <w:szCs w:val="20"/>
              </w:rPr>
            </w:pPr>
            <w:r>
              <w:rPr>
                <w:b/>
                <w:sz w:val="20"/>
                <w:szCs w:val="20"/>
              </w:rPr>
              <w:t xml:space="preserve">Déroulement : </w:t>
            </w:r>
          </w:p>
          <w:p w:rsidR="006109FE" w:rsidRDefault="006109FE">
            <w:pPr>
              <w:rPr>
                <w:sz w:val="20"/>
              </w:rPr>
            </w:pPr>
            <w:r>
              <w:rPr>
                <w:sz w:val="20"/>
                <w:u w:val="single"/>
              </w:rPr>
              <w:t>Phase 1</w:t>
            </w:r>
            <w:r>
              <w:rPr>
                <w:sz w:val="20"/>
              </w:rPr>
              <w:t> : la consigne est la suivante : « </w:t>
            </w:r>
            <w:r>
              <w:rPr>
                <w:i/>
                <w:iCs/>
                <w:sz w:val="20"/>
              </w:rPr>
              <w:t>Il s’agit maintenant de faire briller l’ampoule loin de la pile</w:t>
            </w:r>
            <w:r>
              <w:rPr>
                <w:sz w:val="20"/>
              </w:rPr>
              <w:t> ». Le matériel est proposé à chaque groupe, avec comme consigne de faire briller l’ampoule loin de la pile, puis de dessiner son montage. L’enseignant passe de groupe en groupe et rappelle le vocabulaire plot, culot, lames,…</w:t>
            </w:r>
          </w:p>
          <w:p w:rsidR="006109FE" w:rsidRDefault="006109FE">
            <w:pPr>
              <w:pStyle w:val="mf11-texte1"/>
              <w:spacing w:beforeLines="0" w:afterLines="0"/>
              <w:rPr>
                <w:rFonts w:ascii="Times New Roman" w:eastAsia="Times New Roman" w:hAnsi="Times New Roman"/>
                <w:bCs/>
              </w:rPr>
            </w:pPr>
          </w:p>
          <w:p w:rsidR="006109FE" w:rsidRDefault="006109FE">
            <w:pPr>
              <w:rPr>
                <w:sz w:val="20"/>
                <w:szCs w:val="20"/>
              </w:rPr>
            </w:pPr>
            <w:r>
              <w:rPr>
                <w:sz w:val="20"/>
                <w:szCs w:val="20"/>
              </w:rPr>
              <w:t>Manipulation libre du matériel mis à disposition de chaque binôme. Utilisation du cahier d'expériences : dessin des montages et textes explicatifs (aller/retour des montages et dessins pour vérifier l'exactitude des dessins).</w:t>
            </w:r>
          </w:p>
          <w:p w:rsidR="006109FE" w:rsidRDefault="006109FE">
            <w:pPr>
              <w:rPr>
                <w:sz w:val="20"/>
                <w:szCs w:val="20"/>
              </w:rPr>
            </w:pPr>
          </w:p>
          <w:p w:rsidR="006109FE" w:rsidRDefault="006109FE">
            <w:pPr>
              <w:rPr>
                <w:sz w:val="20"/>
                <w:szCs w:val="20"/>
              </w:rPr>
            </w:pPr>
            <w:r>
              <w:rPr>
                <w:sz w:val="20"/>
                <w:szCs w:val="20"/>
                <w:u w:val="single"/>
              </w:rPr>
              <w:t>Phase 2</w:t>
            </w:r>
            <w:r>
              <w:rPr>
                <w:sz w:val="20"/>
                <w:szCs w:val="20"/>
              </w:rPr>
              <w:t xml:space="preserve"> : Mise en commun des expériences et des conclusions. </w:t>
            </w:r>
          </w:p>
          <w:p w:rsidR="006109FE" w:rsidRDefault="006109FE">
            <w:pPr>
              <w:pStyle w:val="mf11-texte1"/>
              <w:spacing w:beforeLines="0" w:afterLines="0"/>
              <w:rPr>
                <w:rFonts w:ascii="Times New Roman" w:eastAsia="Times New Roman" w:hAnsi="Times New Roman"/>
              </w:rPr>
            </w:pPr>
            <w:r>
              <w:rPr>
                <w:rFonts w:ascii="Times New Roman" w:eastAsia="Times New Roman" w:hAnsi="Times New Roman"/>
              </w:rPr>
              <w:t>Finalement, l’enseignant montre « l’arrière de la tête de clown » pour voir le circuit électrique.</w:t>
            </w:r>
          </w:p>
          <w:p w:rsidR="006109FE" w:rsidRDefault="006109FE">
            <w:pPr>
              <w:rPr>
                <w:sz w:val="20"/>
                <w:szCs w:val="20"/>
              </w:rPr>
            </w:pPr>
          </w:p>
          <w:p w:rsidR="006109FE" w:rsidRDefault="006109FE">
            <w:pPr>
              <w:rPr>
                <w:sz w:val="20"/>
                <w:szCs w:val="20"/>
              </w:rPr>
            </w:pPr>
            <w:r>
              <w:rPr>
                <w:sz w:val="20"/>
                <w:szCs w:val="20"/>
                <w:u w:val="single"/>
              </w:rPr>
              <w:t>Phase 3</w:t>
            </w:r>
            <w:r>
              <w:rPr>
                <w:sz w:val="20"/>
                <w:szCs w:val="20"/>
              </w:rPr>
              <w:t> : Inscription sur une affiche de la synthèse collective des constats de toute la classe</w:t>
            </w:r>
            <w:r>
              <w:rPr>
                <w:color w:val="4F81BD"/>
                <w:sz w:val="20"/>
                <w:szCs w:val="20"/>
              </w:rPr>
              <w:t xml:space="preserve">. </w:t>
            </w:r>
            <w:r>
              <w:rPr>
                <w:sz w:val="20"/>
                <w:szCs w:val="20"/>
              </w:rPr>
              <w:t xml:space="preserve">L’enseignant montre alors l’ampoule sans le verre et un dessin la représentant (cf. ci-dessous). Il fait alors un dessin représentant le circuit électrique, mettant bien en valeur la partie du circuit dans l’ampoule. Il précise que si l’ampoule s’allume, c’est que de l’électricité passe par un chemin qui forme une boucle fermée. Il montre sur le dessin ce chemin, plusieurs élèves étant invités à venir au tableau pour faire de même. </w:t>
            </w:r>
          </w:p>
          <w:p w:rsidR="006109FE" w:rsidRDefault="006109FE">
            <w:pPr>
              <w:rPr>
                <w:sz w:val="20"/>
                <w:szCs w:val="20"/>
              </w:rPr>
            </w:pPr>
          </w:p>
          <w:p w:rsidR="006109FE" w:rsidRDefault="006109FE">
            <w:pPr>
              <w:rPr>
                <w:strike/>
                <w:sz w:val="20"/>
                <w:szCs w:val="20"/>
              </w:rPr>
            </w:pPr>
            <w:r>
              <w:rPr>
                <w:sz w:val="20"/>
                <w:szCs w:val="20"/>
              </w:rPr>
              <w:t>La forme de ces constats sera travaillée plus tard lors de l'élaboration de la trace écrite collective, qui devra contenir les termes et expressions :: plot, culot, petite lame, grande lame, boucle fermée</w:t>
            </w:r>
            <w:r>
              <w:rPr>
                <w:strike/>
                <w:sz w:val="20"/>
                <w:szCs w:val="20"/>
              </w:rPr>
              <w:t xml:space="preserve"> </w:t>
            </w:r>
          </w:p>
          <w:p w:rsidR="006109FE" w:rsidRDefault="006109FE">
            <w:pPr>
              <w:pStyle w:val="mf11-texte1"/>
              <w:spacing w:beforeLines="0" w:afterLines="0"/>
              <w:rPr>
                <w:rFonts w:ascii="Times New Roman" w:eastAsia="Times New Roman" w:hAnsi="Times New Roman"/>
                <w:strike/>
              </w:rPr>
            </w:pPr>
          </w:p>
          <w:p w:rsidR="006109FE" w:rsidRDefault="00790C60">
            <w:pPr>
              <w:rPr>
                <w:noProof/>
              </w:rPr>
            </w:pPr>
            <w:r>
              <w:rPr>
                <w:noProof/>
              </w:rPr>
              <w:drawing>
                <wp:inline distT="0" distB="0" distL="0" distR="0">
                  <wp:extent cx="4346575" cy="2553335"/>
                  <wp:effectExtent l="19050" t="0" r="0" b="0"/>
                  <wp:docPr id="7" name="Image 1" descr="Description : http://www.lamap.fr/bdd_image/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www.lamap.fr/bdd_image/fig1.jpg"/>
                          <pic:cNvPicPr>
                            <a:picLocks noChangeAspect="1" noChangeArrowheads="1"/>
                          </pic:cNvPicPr>
                        </pic:nvPicPr>
                        <pic:blipFill>
                          <a:blip r:embed="rId14" cstate="print"/>
                          <a:srcRect/>
                          <a:stretch>
                            <a:fillRect/>
                          </a:stretch>
                        </pic:blipFill>
                        <pic:spPr bwMode="auto">
                          <a:xfrm>
                            <a:off x="0" y="0"/>
                            <a:ext cx="4346575" cy="2553335"/>
                          </a:xfrm>
                          <a:prstGeom prst="rect">
                            <a:avLst/>
                          </a:prstGeom>
                          <a:noFill/>
                          <a:ln w="9525">
                            <a:noFill/>
                            <a:miter lim="800000"/>
                            <a:headEnd/>
                            <a:tailEnd/>
                          </a:ln>
                        </pic:spPr>
                      </pic:pic>
                    </a:graphicData>
                  </a:graphic>
                </wp:inline>
              </w:drawing>
            </w:r>
          </w:p>
          <w:p w:rsidR="006109FE" w:rsidRDefault="006109FE">
            <w:pPr>
              <w:rPr>
                <w:strike/>
                <w:sz w:val="20"/>
                <w:szCs w:val="20"/>
              </w:rPr>
            </w:pPr>
          </w:p>
          <w:p w:rsidR="006109FE" w:rsidRDefault="006109FE">
            <w:pPr>
              <w:pStyle w:val="mf11-texte1"/>
              <w:spacing w:beforeLines="0" w:afterLines="0"/>
              <w:rPr>
                <w:rFonts w:ascii="Times New Roman" w:eastAsia="Times New Roman" w:hAnsi="Times New Roman"/>
              </w:rPr>
            </w:pPr>
            <w:r>
              <w:rPr>
                <w:rFonts w:ascii="Times New Roman" w:eastAsia="Times New Roman" w:hAnsi="Times New Roman"/>
                <w:u w:val="single"/>
              </w:rPr>
              <w:t>Phase 4</w:t>
            </w:r>
            <w:r>
              <w:rPr>
                <w:rFonts w:ascii="Times New Roman" w:eastAsia="Times New Roman" w:hAnsi="Times New Roman"/>
              </w:rPr>
              <w:t> : L’enseignant donne une feuille représentant six dessins de circuits (circuits dans lesquels le culot est relié à l’une des lames, le plot à l’autre lame, et d’autres circuits où le culot et le plot sont reliés à la même lame, où seul le plot est relié à une lame, où le culot est relié aux deux lames, …), les élèves doivent colorier en jaune quand l’ampoule brille</w:t>
            </w:r>
          </w:p>
          <w:p w:rsidR="006109FE" w:rsidRDefault="006109F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E77EAE" w:rsidRDefault="00E77EAE">
            <w:pPr>
              <w:rPr>
                <w:sz w:val="20"/>
                <w:szCs w:val="20"/>
              </w:rPr>
            </w:pPr>
          </w:p>
          <w:p w:rsidR="00912DD8" w:rsidRPr="00FD5622" w:rsidRDefault="00912DD8" w:rsidP="00E77EAE">
            <w:pPr>
              <w:rPr>
                <w:color w:val="4F6228"/>
              </w:rPr>
            </w:pPr>
            <w:r w:rsidRPr="00FD5622">
              <w:rPr>
                <w:color w:val="4F6228"/>
              </w:rPr>
              <w:t>Suite du cahier de science du même élève</w:t>
            </w:r>
          </w:p>
          <w:p w:rsidR="00E77EAE" w:rsidRDefault="00E77EAE" w:rsidP="00E77EAE">
            <w:r>
              <w:t>Ensuite l’enseignante a demandé d’allumer la lampe loin de la pile. Ici on retrouve deux difficultés, comme l’indique le premier dessin suivant : la nécessité d’avoir un circuit fermé et le branchement de l’ampoule</w:t>
            </w:r>
          </w:p>
          <w:p w:rsidR="00E77EAE" w:rsidRDefault="00E77EAE" w:rsidP="00E77EAE">
            <w:pPr>
              <w:rPr>
                <w:b/>
                <w:bCs/>
                <w:sz w:val="20"/>
                <w:szCs w:val="20"/>
              </w:rPr>
            </w:pPr>
            <w:r>
              <w:t>Premier dessin</w:t>
            </w:r>
          </w:p>
          <w:p w:rsidR="00E77EAE" w:rsidRDefault="00E77EAE" w:rsidP="00E77EAE">
            <w:pPr>
              <w:rPr>
                <w:b/>
                <w:bCs/>
                <w:sz w:val="20"/>
                <w:szCs w:val="20"/>
              </w:rPr>
            </w:pPr>
          </w:p>
          <w:p w:rsidR="00E77EAE" w:rsidRDefault="00790C60" w:rsidP="00E77EAE">
            <w:pPr>
              <w:rPr>
                <w:sz w:val="20"/>
                <w:szCs w:val="20"/>
              </w:rPr>
            </w:pPr>
            <w:r>
              <w:rPr>
                <w:rFonts w:ascii="Calibri" w:eastAsia="Calibri" w:hAnsi="Calibri"/>
                <w:noProof/>
                <w:sz w:val="22"/>
                <w:szCs w:val="22"/>
              </w:rPr>
              <w:drawing>
                <wp:inline distT="0" distB="0" distL="0" distR="0">
                  <wp:extent cx="3004185" cy="2339340"/>
                  <wp:effectExtent l="19050" t="0" r="5715" b="0"/>
                  <wp:docPr id="8" name="Image 6" descr="C:\Documents and Settings\Edith\Bureau\isabelle elec\elec 5 isab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Edith\Bureau\isabelle elec\elec 5 isab_0.jpeg"/>
                          <pic:cNvPicPr>
                            <a:picLocks noChangeAspect="1" noChangeArrowheads="1"/>
                          </pic:cNvPicPr>
                        </pic:nvPicPr>
                        <pic:blipFill>
                          <a:blip r:embed="rId15" cstate="print"/>
                          <a:srcRect/>
                          <a:stretch>
                            <a:fillRect/>
                          </a:stretch>
                        </pic:blipFill>
                        <pic:spPr bwMode="auto">
                          <a:xfrm>
                            <a:off x="0" y="0"/>
                            <a:ext cx="3004185" cy="2339340"/>
                          </a:xfrm>
                          <a:prstGeom prst="rect">
                            <a:avLst/>
                          </a:prstGeom>
                          <a:noFill/>
                          <a:ln w="9525">
                            <a:noFill/>
                            <a:miter lim="800000"/>
                            <a:headEnd/>
                            <a:tailEnd/>
                          </a:ln>
                        </pic:spPr>
                      </pic:pic>
                    </a:graphicData>
                  </a:graphic>
                </wp:inline>
              </w:drawing>
            </w:r>
          </w:p>
          <w:p w:rsidR="006109FE" w:rsidRDefault="006109FE">
            <w:pPr>
              <w:rPr>
                <w:sz w:val="20"/>
                <w:szCs w:val="20"/>
              </w:rPr>
            </w:pPr>
          </w:p>
        </w:tc>
        <w:tc>
          <w:tcPr>
            <w:tcW w:w="7355" w:type="dxa"/>
          </w:tcPr>
          <w:p w:rsidR="006109FE" w:rsidRDefault="006109FE">
            <w:pPr>
              <w:rPr>
                <w:b/>
                <w:sz w:val="20"/>
              </w:rPr>
            </w:pPr>
          </w:p>
          <w:p w:rsidR="006109FE" w:rsidRDefault="006109FE">
            <w:pPr>
              <w:rPr>
                <w:b/>
                <w:bCs/>
                <w:sz w:val="20"/>
                <w:szCs w:val="20"/>
              </w:rPr>
            </w:pPr>
          </w:p>
          <w:p w:rsidR="006109FE" w:rsidRDefault="006109FE">
            <w:pPr>
              <w:rPr>
                <w:b/>
                <w:bCs/>
                <w:sz w:val="20"/>
                <w:szCs w:val="20"/>
              </w:rPr>
            </w:pPr>
          </w:p>
          <w:p w:rsidR="006109FE" w:rsidRDefault="006109FE">
            <w:pPr>
              <w:rPr>
                <w:b/>
                <w:bCs/>
                <w:sz w:val="20"/>
                <w:szCs w:val="20"/>
              </w:rPr>
            </w:pPr>
          </w:p>
          <w:p w:rsidR="006109FE" w:rsidRDefault="006109FE">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D63E37" w:rsidRDefault="00D63E37">
            <w:pPr>
              <w:rPr>
                <w:b/>
                <w:bCs/>
                <w:sz w:val="20"/>
                <w:szCs w:val="20"/>
              </w:rPr>
            </w:pPr>
          </w:p>
          <w:p w:rsidR="006109FE" w:rsidRDefault="006109FE">
            <w:pPr>
              <w:rPr>
                <w:b/>
                <w:bCs/>
                <w:sz w:val="20"/>
                <w:szCs w:val="20"/>
              </w:rPr>
            </w:pPr>
          </w:p>
          <w:p w:rsidR="006109FE" w:rsidRDefault="006109FE">
            <w:pPr>
              <w:rPr>
                <w:b/>
                <w:bCs/>
                <w:sz w:val="20"/>
                <w:szCs w:val="20"/>
              </w:rPr>
            </w:pPr>
          </w:p>
          <w:p w:rsidR="006109FE" w:rsidRDefault="006109FE">
            <w:pPr>
              <w:rPr>
                <w:b/>
                <w:bCs/>
                <w:sz w:val="20"/>
                <w:szCs w:val="20"/>
              </w:rPr>
            </w:pPr>
          </w:p>
          <w:p w:rsidR="006109FE" w:rsidRDefault="006109FE">
            <w:pPr>
              <w:rPr>
                <w:b/>
                <w:bCs/>
                <w:sz w:val="20"/>
                <w:szCs w:val="20"/>
              </w:rPr>
            </w:pPr>
          </w:p>
          <w:p w:rsidR="00E77EAE" w:rsidRDefault="00E77EAE">
            <w:pPr>
              <w:rPr>
                <w:b/>
                <w:bCs/>
                <w:sz w:val="20"/>
              </w:rPr>
            </w:pPr>
          </w:p>
          <w:p w:rsidR="00E77EAE" w:rsidRDefault="00E77EAE">
            <w:pPr>
              <w:rPr>
                <w:b/>
                <w:bCs/>
                <w:sz w:val="20"/>
              </w:rPr>
            </w:pPr>
          </w:p>
          <w:p w:rsidR="00E77EAE" w:rsidRDefault="00E77EAE">
            <w:pPr>
              <w:rPr>
                <w:b/>
                <w:bCs/>
                <w:sz w:val="20"/>
              </w:rPr>
            </w:pPr>
          </w:p>
          <w:p w:rsidR="00E77EAE" w:rsidRDefault="00E77EAE">
            <w:pPr>
              <w:rPr>
                <w:b/>
                <w:bCs/>
                <w:sz w:val="20"/>
              </w:rPr>
            </w:pPr>
          </w:p>
          <w:p w:rsidR="006109FE" w:rsidRDefault="006109FE">
            <w:pPr>
              <w:rPr>
                <w:b/>
                <w:bCs/>
                <w:sz w:val="20"/>
                <w:szCs w:val="20"/>
              </w:rPr>
            </w:pPr>
            <w:r>
              <w:rPr>
                <w:b/>
                <w:bCs/>
                <w:sz w:val="20"/>
              </w:rPr>
              <w:t>Remarque sur le court circuit</w:t>
            </w:r>
            <w:r>
              <w:rPr>
                <w:sz w:val="20"/>
              </w:rPr>
              <w:t> : Les activités réalisées avec des piles ne présentent aucun danger sauf si les bornes de la pile sont reliées par un fil très bon conducteur. Dans ce cas, il y a un dégagement de chaleur important et la pile se détériore: on dit qu'il y a un court circuit. Attention, si des élèves en manipulant sentent que la pile ou les fils deviennent chauds, ils doivent impérativement tout débrancher .</w:t>
            </w:r>
          </w:p>
          <w:p w:rsidR="006109FE" w:rsidRDefault="006109FE">
            <w:pPr>
              <w:rPr>
                <w:b/>
                <w:bCs/>
                <w:sz w:val="20"/>
                <w:szCs w:val="20"/>
              </w:rPr>
            </w:pPr>
          </w:p>
          <w:p w:rsidR="006109FE" w:rsidRDefault="006109FE">
            <w:pPr>
              <w:rPr>
                <w:b/>
                <w:bCs/>
                <w:sz w:val="20"/>
                <w:szCs w:val="20"/>
              </w:rPr>
            </w:pPr>
          </w:p>
          <w:p w:rsidR="006109FE" w:rsidRDefault="006109FE">
            <w:pPr>
              <w:rPr>
                <w:b/>
                <w:bCs/>
                <w:sz w:val="20"/>
                <w:szCs w:val="20"/>
              </w:rPr>
            </w:pPr>
          </w:p>
          <w:p w:rsidR="003F05A6" w:rsidRDefault="003F05A6">
            <w:pPr>
              <w:rPr>
                <w:b/>
                <w:bCs/>
                <w:sz w:val="20"/>
                <w:szCs w:val="20"/>
              </w:rPr>
            </w:pPr>
          </w:p>
          <w:p w:rsidR="003F05A6" w:rsidRDefault="003F05A6">
            <w:pPr>
              <w:rPr>
                <w:b/>
                <w:bCs/>
                <w:sz w:val="20"/>
                <w:szCs w:val="20"/>
              </w:rPr>
            </w:pPr>
          </w:p>
          <w:p w:rsidR="003F05A6" w:rsidRDefault="003F05A6">
            <w:pPr>
              <w:rPr>
                <w:b/>
                <w:bCs/>
                <w:sz w:val="20"/>
                <w:szCs w:val="20"/>
              </w:rPr>
            </w:pPr>
          </w:p>
          <w:p w:rsidR="003F05A6" w:rsidRDefault="003F05A6">
            <w:pPr>
              <w:rPr>
                <w:b/>
                <w:bCs/>
                <w:sz w:val="20"/>
                <w:szCs w:val="20"/>
              </w:rPr>
            </w:pPr>
          </w:p>
          <w:p w:rsidR="003F05A6" w:rsidRDefault="003F05A6">
            <w:pPr>
              <w:rPr>
                <w:b/>
                <w:bCs/>
                <w:sz w:val="20"/>
                <w:szCs w:val="20"/>
              </w:rPr>
            </w:pPr>
          </w:p>
          <w:p w:rsidR="003F05A6" w:rsidRDefault="003F05A6">
            <w:pPr>
              <w:rPr>
                <w:b/>
                <w:bCs/>
                <w:sz w:val="20"/>
                <w:szCs w:val="20"/>
              </w:rPr>
            </w:pPr>
          </w:p>
          <w:p w:rsidR="006109FE" w:rsidRDefault="006109FE">
            <w:pPr>
              <w:rPr>
                <w:sz w:val="20"/>
                <w:szCs w:val="20"/>
              </w:rPr>
            </w:pPr>
            <w:r>
              <w:rPr>
                <w:b/>
                <w:bCs/>
                <w:sz w:val="20"/>
                <w:szCs w:val="20"/>
              </w:rPr>
              <w:t>Remarques </w:t>
            </w:r>
            <w:r>
              <w:rPr>
                <w:sz w:val="20"/>
                <w:szCs w:val="20"/>
              </w:rPr>
              <w:t xml:space="preserve">: </w:t>
            </w:r>
          </w:p>
          <w:p w:rsidR="006109FE" w:rsidRDefault="006109FE">
            <w:pPr>
              <w:rPr>
                <w:sz w:val="20"/>
                <w:szCs w:val="20"/>
              </w:rPr>
            </w:pPr>
            <w:r>
              <w:rPr>
                <w:sz w:val="20"/>
                <w:szCs w:val="20"/>
              </w:rPr>
              <w:t>- La phase 4 peut se dérouler au début de la séance suivante, permettant de faire du lien entre les deux séances et de réaliser une évaluation formative</w:t>
            </w:r>
          </w:p>
          <w:p w:rsidR="006109FE" w:rsidRDefault="006109FE">
            <w:pPr>
              <w:rPr>
                <w:sz w:val="20"/>
                <w:szCs w:val="20"/>
                <w:shd w:val="clear" w:color="auto" w:fill="FFFFFF"/>
              </w:rPr>
            </w:pPr>
            <w:r>
              <w:rPr>
                <w:sz w:val="20"/>
                <w:szCs w:val="20"/>
              </w:rPr>
              <w:t xml:space="preserve">- Penser à la prévention des risques liés à l’électricité (ici, l’expérimentation est menée en classe avec des piles de 4,5 V et donc avec des tensions faibles mais l’élève peut être conduit à tenter de reproduire l’expérimentation à la maison…et cela peut être extrêmement dangereux). </w:t>
            </w:r>
            <w:r>
              <w:rPr>
                <w:sz w:val="20"/>
                <w:szCs w:val="20"/>
                <w:shd w:val="clear" w:color="auto" w:fill="FFFFFF"/>
              </w:rPr>
              <w:t>Pour les parents, pas de manipulation sans avoir au préalable débrancher la prise !</w:t>
            </w:r>
          </w:p>
          <w:p w:rsidR="003F05A6" w:rsidRDefault="003F05A6">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E77EAE" w:rsidRDefault="00E77EAE">
            <w:pPr>
              <w:rPr>
                <w:sz w:val="20"/>
                <w:szCs w:val="20"/>
                <w:shd w:val="clear" w:color="auto" w:fill="FFFFFF"/>
              </w:rPr>
            </w:pPr>
          </w:p>
          <w:p w:rsidR="003F05A6" w:rsidRDefault="003F05A6">
            <w:pPr>
              <w:rPr>
                <w:sz w:val="20"/>
                <w:szCs w:val="20"/>
                <w:shd w:val="clear" w:color="auto" w:fill="FFFFFF"/>
              </w:rPr>
            </w:pPr>
          </w:p>
          <w:p w:rsidR="003F05A6" w:rsidRDefault="003F05A6">
            <w:pPr>
              <w:rPr>
                <w:b/>
              </w:rPr>
            </w:pPr>
          </w:p>
          <w:p w:rsidR="003F05A6" w:rsidRDefault="003F05A6">
            <w:pPr>
              <w:rPr>
                <w:b/>
              </w:rPr>
            </w:pPr>
          </w:p>
          <w:p w:rsidR="003F05A6" w:rsidRDefault="003F05A6">
            <w:pPr>
              <w:rPr>
                <w:b/>
              </w:rPr>
            </w:pPr>
          </w:p>
          <w:p w:rsidR="00E77EAE" w:rsidRDefault="00E77EAE" w:rsidP="00E77EAE">
            <w:pPr>
              <w:rPr>
                <w:b/>
                <w:bCs/>
                <w:sz w:val="20"/>
                <w:szCs w:val="20"/>
              </w:rPr>
            </w:pPr>
          </w:p>
          <w:p w:rsidR="00E77EAE" w:rsidRPr="00D63E37" w:rsidRDefault="00E77EAE" w:rsidP="00E77EAE">
            <w:pPr>
              <w:rPr>
                <w:bCs/>
                <w:sz w:val="20"/>
                <w:szCs w:val="20"/>
              </w:rPr>
            </w:pPr>
            <w:r w:rsidRPr="00D63E37">
              <w:rPr>
                <w:bCs/>
                <w:sz w:val="20"/>
                <w:szCs w:val="20"/>
              </w:rPr>
              <w:t>Deuxième dessin</w:t>
            </w:r>
          </w:p>
          <w:p w:rsidR="00E77EAE" w:rsidRDefault="00E77EAE" w:rsidP="00E77EAE">
            <w:pPr>
              <w:rPr>
                <w:b/>
                <w:bCs/>
                <w:sz w:val="20"/>
                <w:szCs w:val="20"/>
              </w:rPr>
            </w:pPr>
          </w:p>
          <w:p w:rsidR="00E77EAE" w:rsidRDefault="00E77EAE" w:rsidP="00E77EAE">
            <w:pPr>
              <w:rPr>
                <w:b/>
                <w:bCs/>
                <w:sz w:val="20"/>
                <w:szCs w:val="20"/>
              </w:rPr>
            </w:pPr>
          </w:p>
          <w:p w:rsidR="003F05A6" w:rsidRDefault="00790C60" w:rsidP="00E77EAE">
            <w:pPr>
              <w:rPr>
                <w:b/>
              </w:rPr>
            </w:pPr>
            <w:r>
              <w:rPr>
                <w:rFonts w:ascii="Calibri" w:eastAsia="Calibri" w:hAnsi="Calibri"/>
                <w:noProof/>
                <w:sz w:val="22"/>
                <w:szCs w:val="22"/>
              </w:rPr>
              <w:drawing>
                <wp:inline distT="0" distB="0" distL="0" distR="0">
                  <wp:extent cx="3004185" cy="2339340"/>
                  <wp:effectExtent l="19050" t="0" r="5715" b="0"/>
                  <wp:docPr id="9" name="Image 6" descr="C:\Documents and Settings\Edith\Bureau\isabelle elec\elec 5 isab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Edith\Bureau\isabelle elec\elec 5 isab_0.jpeg"/>
                          <pic:cNvPicPr>
                            <a:picLocks noChangeAspect="1" noChangeArrowheads="1"/>
                          </pic:cNvPicPr>
                        </pic:nvPicPr>
                        <pic:blipFill>
                          <a:blip r:embed="rId15" cstate="print"/>
                          <a:srcRect/>
                          <a:stretch>
                            <a:fillRect/>
                          </a:stretch>
                        </pic:blipFill>
                        <pic:spPr bwMode="auto">
                          <a:xfrm>
                            <a:off x="0" y="0"/>
                            <a:ext cx="3004185" cy="2339340"/>
                          </a:xfrm>
                          <a:prstGeom prst="rect">
                            <a:avLst/>
                          </a:prstGeom>
                          <a:noFill/>
                          <a:ln w="9525">
                            <a:noFill/>
                            <a:miter lim="800000"/>
                            <a:headEnd/>
                            <a:tailEnd/>
                          </a:ln>
                        </pic:spPr>
                      </pic:pic>
                    </a:graphicData>
                  </a:graphic>
                </wp:inline>
              </w:drawing>
            </w: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p w:rsidR="003F05A6" w:rsidRDefault="003F05A6">
            <w:pPr>
              <w:rPr>
                <w:b/>
              </w:rPr>
            </w:pPr>
          </w:p>
        </w:tc>
      </w:tr>
    </w:tbl>
    <w:p w:rsidR="006109FE" w:rsidRDefault="006109FE">
      <w:pPr>
        <w:rPr>
          <w:sz w:val="20"/>
          <w:szCs w:val="20"/>
        </w:rPr>
      </w:pPr>
    </w:p>
    <w:p w:rsidR="006109FE" w:rsidRDefault="006109FE">
      <w:pPr>
        <w:pStyle w:val="mf11-texte1"/>
        <w:spacing w:beforeLines="0" w:afterLines="0"/>
        <w:sectPr w:rsidR="006109FE">
          <w:pgSz w:w="16838" w:h="11906" w:orient="landscape" w:code="9"/>
          <w:pgMar w:top="1134" w:right="1134" w:bottom="1134" w:left="1134" w:header="709" w:footer="709" w:gutter="0"/>
          <w:cols w:space="708"/>
          <w:docGrid w:linePitch="360"/>
        </w:sectPr>
      </w:pPr>
    </w:p>
    <w:p w:rsidR="006109FE" w:rsidRDefault="006109FE">
      <w:pPr>
        <w:pStyle w:val="Titre5"/>
      </w:pPr>
      <w:r>
        <w:t>Proposition d’évaluation début de séance 3</w:t>
      </w:r>
    </w:p>
    <w:p w:rsidR="006109FE" w:rsidRDefault="006109FE">
      <w:pPr>
        <w:jc w:val="center"/>
      </w:pPr>
    </w:p>
    <w:p w:rsidR="006109FE" w:rsidRDefault="006109FE">
      <w:pPr>
        <w:jc w:val="center"/>
      </w:pPr>
    </w:p>
    <w:p w:rsidR="006109FE" w:rsidRDefault="006109FE">
      <w:pPr>
        <w:jc w:val="center"/>
      </w:pPr>
    </w:p>
    <w:p w:rsidR="006109FE" w:rsidRDefault="006109FE">
      <w:r>
        <w:t>Luc, un élève d'une autre école, a dessiné plusieurs circuits. Entoure tous les circuits où la lampe s’allume</w:t>
      </w:r>
    </w:p>
    <w:p w:rsidR="006109FE" w:rsidRDefault="006109FE"/>
    <w:p w:rsidR="006109FE" w:rsidRDefault="006109FE"/>
    <w:p w:rsidR="006109FE" w:rsidRDefault="006109FE"/>
    <w:p w:rsidR="006109FE" w:rsidRDefault="00790C60">
      <w:r>
        <w:rPr>
          <w:noProof/>
        </w:rPr>
        <w:drawing>
          <wp:inline distT="0" distB="0" distL="0" distR="0">
            <wp:extent cx="5759450" cy="4322445"/>
            <wp:effectExtent l="19050" t="0" r="0" b="0"/>
            <wp:docPr id="10" name="Image 14" descr="C:\Users\c\Downloads\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c\Downloads\photo (6).JPG"/>
                    <pic:cNvPicPr>
                      <a:picLocks noChangeAspect="1" noChangeArrowheads="1"/>
                    </pic:cNvPicPr>
                  </pic:nvPicPr>
                  <pic:blipFill>
                    <a:blip r:embed="rId16"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p w:rsidR="006109FE" w:rsidRDefault="006109FE">
      <w:pPr>
        <w:pStyle w:val="mf11-texte1"/>
        <w:spacing w:beforeLines="0" w:afterLines="0"/>
      </w:pPr>
    </w:p>
    <w:p w:rsidR="006109FE" w:rsidRDefault="006109FE">
      <w:pPr>
        <w:pStyle w:val="mf11-texte1"/>
        <w:spacing w:beforeLines="0" w:afterLines="0"/>
      </w:pPr>
    </w:p>
    <w:p w:rsidR="006109FE" w:rsidRDefault="006109FE">
      <w:pPr>
        <w:pStyle w:val="mf11-texte1"/>
        <w:spacing w:beforeLines="0" w:afterLines="0"/>
      </w:pPr>
    </w:p>
    <w:p w:rsidR="006109FE" w:rsidRDefault="006109FE">
      <w:pPr>
        <w:pStyle w:val="mf11-texte1"/>
        <w:spacing w:beforeLines="0" w:afterLines="0"/>
        <w:sectPr w:rsidR="006109FE">
          <w:pgSz w:w="11906" w:h="16838" w:code="9"/>
          <w:pgMar w:top="1134" w:right="1134" w:bottom="1134" w:left="1134" w:header="709" w:footer="709" w:gutter="0"/>
          <w:cols w:space="708"/>
          <w:docGrid w:linePitch="360"/>
        </w:sectPr>
      </w:pPr>
    </w:p>
    <w:p w:rsidR="006109FE" w:rsidRDefault="006109FE">
      <w:pPr>
        <w:pStyle w:val="mf11-texte1"/>
        <w:spacing w:beforeLines="0" w:afterLines="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275"/>
      </w:tblGrid>
      <w:tr w:rsidR="006109FE">
        <w:tc>
          <w:tcPr>
            <w:tcW w:w="7355" w:type="dxa"/>
          </w:tcPr>
          <w:p w:rsidR="006109FE" w:rsidRDefault="006109FE">
            <w:pPr>
              <w:pStyle w:val="Titre1"/>
              <w:spacing w:before="120" w:after="0"/>
              <w:rPr>
                <w:sz w:val="20"/>
                <w:szCs w:val="20"/>
              </w:rPr>
            </w:pPr>
            <w:r>
              <w:rPr>
                <w:sz w:val="20"/>
                <w:szCs w:val="20"/>
              </w:rPr>
              <w:t>Séance 3 : Allumer et éteindre l’ampoule</w:t>
            </w:r>
          </w:p>
        </w:tc>
        <w:tc>
          <w:tcPr>
            <w:tcW w:w="7355" w:type="dxa"/>
          </w:tcPr>
          <w:p w:rsidR="006109FE" w:rsidRDefault="006109FE">
            <w:pPr>
              <w:spacing w:before="120"/>
              <w:rPr>
                <w:b/>
              </w:rPr>
            </w:pPr>
            <w:r>
              <w:rPr>
                <w:b/>
              </w:rPr>
              <w:t>La réalisation</w:t>
            </w:r>
          </w:p>
        </w:tc>
      </w:tr>
      <w:tr w:rsidR="006109FE">
        <w:tc>
          <w:tcPr>
            <w:tcW w:w="7355" w:type="dxa"/>
          </w:tcPr>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b w:val="0"/>
                <w:sz w:val="20"/>
                <w:szCs w:val="20"/>
              </w:rPr>
            </w:pPr>
            <w:r>
              <w:rPr>
                <w:rStyle w:val="lev"/>
                <w:b/>
                <w:sz w:val="20"/>
                <w:szCs w:val="20"/>
              </w:rPr>
              <w:t>Problème posé à toute la classe :</w:t>
            </w:r>
            <w:r>
              <w:rPr>
                <w:b w:val="0"/>
                <w:sz w:val="20"/>
                <w:szCs w:val="20"/>
              </w:rPr>
              <w:t xml:space="preserve"> comment allumer et éteindre l’ampoule lorsqu’on le souhaite ?</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sz w:val="20"/>
                <w:szCs w:val="20"/>
              </w:rPr>
            </w:pPr>
            <w:r>
              <w:rPr>
                <w:sz w:val="20"/>
                <w:szCs w:val="20"/>
              </w:rPr>
              <w:t xml:space="preserve">Objectifs: </w:t>
            </w:r>
            <w:r>
              <w:rPr>
                <w:b w:val="0"/>
                <w:bCs w:val="0"/>
                <w:sz w:val="20"/>
                <w:szCs w:val="20"/>
              </w:rPr>
              <w:t xml:space="preserve">réinvestir ce qui est sous-jacent à la notion de circuit fermé </w:t>
            </w:r>
            <w:r>
              <w:rPr>
                <w:b w:val="0"/>
                <w:bCs w:val="0"/>
                <w:sz w:val="20"/>
                <w:szCs w:val="20"/>
                <w:shd w:val="clear" w:color="auto" w:fill="FFFFFF"/>
              </w:rPr>
              <w:t>et introduire la notion de circuit ouvert</w:t>
            </w:r>
            <w:r>
              <w:rPr>
                <w:b w:val="0"/>
                <w:bCs w:val="0"/>
                <w:sz w:val="20"/>
                <w:szCs w:val="20"/>
              </w:rPr>
              <w:t>, travailler ensemble, se questionner, émettre des idées, faire des suggestions, proposer un protocole de test</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bCs w:val="0"/>
                <w:sz w:val="20"/>
                <w:szCs w:val="20"/>
              </w:rPr>
              <w:t>Connaissance/notion scientifique</w:t>
            </w:r>
            <w:r>
              <w:rPr>
                <w:b w:val="0"/>
                <w:sz w:val="20"/>
                <w:szCs w:val="20"/>
              </w:rPr>
              <w:t> : circuit fermé / circuit ouvert</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bCs w:val="0"/>
                <w:sz w:val="20"/>
                <w:szCs w:val="20"/>
              </w:rPr>
            </w:pPr>
            <w:r>
              <w:rPr>
                <w:sz w:val="20"/>
                <w:szCs w:val="20"/>
              </w:rPr>
              <w:t>Matériel </w:t>
            </w:r>
            <w:r>
              <w:rPr>
                <w:b w:val="0"/>
                <w:sz w:val="20"/>
                <w:szCs w:val="20"/>
              </w:rPr>
              <w:t>: Pour chaque groupe de 2 élèves : un circuit fermé contenant une ampoule (0,2A-3,5V), une pile plate (4,5V) et du fil (l</w:t>
            </w:r>
            <w:r>
              <w:rPr>
                <w:b w:val="0"/>
                <w:bCs w:val="0"/>
                <w:sz w:val="20"/>
                <w:szCs w:val="20"/>
              </w:rPr>
              <w:t xml:space="preserve">es élèves peuvent repartir du circuit qu’ils ont réalisé la séance précédente). </w:t>
            </w:r>
          </w:p>
          <w:p w:rsidR="006109FE" w:rsidRDefault="006109FE">
            <w:pPr>
              <w:pStyle w:val="Titre2"/>
              <w:spacing w:before="0" w:beforeAutospacing="0" w:after="0" w:afterAutospacing="0"/>
              <w:rPr>
                <w:b w:val="0"/>
                <w:sz w:val="20"/>
                <w:szCs w:val="20"/>
              </w:rPr>
            </w:pPr>
          </w:p>
          <w:p w:rsidR="006109FE" w:rsidRDefault="006109FE">
            <w:pPr>
              <w:rPr>
                <w:b/>
                <w:sz w:val="20"/>
                <w:szCs w:val="20"/>
              </w:rPr>
            </w:pPr>
            <w:r>
              <w:rPr>
                <w:b/>
                <w:sz w:val="20"/>
                <w:szCs w:val="20"/>
              </w:rPr>
              <w:t xml:space="preserve">Déroulement : </w:t>
            </w:r>
          </w:p>
          <w:p w:rsidR="006109FE" w:rsidRDefault="006109FE">
            <w:pPr>
              <w:pStyle w:val="Titre2"/>
              <w:spacing w:before="0" w:beforeAutospacing="0" w:after="0" w:afterAutospacing="0"/>
              <w:rPr>
                <w:rStyle w:val="lev"/>
                <w:sz w:val="20"/>
                <w:szCs w:val="20"/>
              </w:rPr>
            </w:pPr>
            <w:r>
              <w:rPr>
                <w:rStyle w:val="lev"/>
                <w:sz w:val="20"/>
                <w:szCs w:val="20"/>
              </w:rPr>
              <w:t>L’enseignant a en main la tête de clown de la séance 1 avec le nez qui brille.</w:t>
            </w:r>
          </w:p>
          <w:p w:rsidR="006109FE" w:rsidRDefault="006109FE">
            <w:pPr>
              <w:pStyle w:val="Titre2"/>
              <w:spacing w:before="0" w:beforeAutospacing="0" w:after="0" w:afterAutospacing="0"/>
              <w:rPr>
                <w:rStyle w:val="lev"/>
                <w:sz w:val="20"/>
                <w:szCs w:val="20"/>
              </w:rPr>
            </w:pPr>
            <w:r>
              <w:rPr>
                <w:rStyle w:val="lev"/>
                <w:sz w:val="20"/>
                <w:szCs w:val="20"/>
              </w:rPr>
              <w:t>« </w:t>
            </w:r>
            <w:r>
              <w:rPr>
                <w:rStyle w:val="lev"/>
                <w:i/>
                <w:iCs/>
                <w:sz w:val="20"/>
                <w:szCs w:val="20"/>
              </w:rPr>
              <w:t>Regardez bien</w:t>
            </w:r>
            <w:r>
              <w:rPr>
                <w:rStyle w:val="lev"/>
                <w:sz w:val="20"/>
                <w:szCs w:val="20"/>
              </w:rPr>
              <w:t> ». L’enseignant ouvre le circuit électrique à l’arrière de la tête de clown, sans montrer ce qu’il fait aux élèves. Il va plusieurs fois alternativement ouvrir et fermer le circuit, toujours « en cachette » (par exemple, si un fil est fixé à une lame par une pince crocodile, ouvrir la pince puis la fermer).</w:t>
            </w:r>
          </w:p>
          <w:p w:rsidR="006109FE" w:rsidRDefault="006109FE">
            <w:pPr>
              <w:rPr>
                <w:b/>
                <w:sz w:val="20"/>
                <w:szCs w:val="20"/>
              </w:rPr>
            </w:pPr>
          </w:p>
          <w:p w:rsidR="006109FE" w:rsidRDefault="006109FE">
            <w:pPr>
              <w:rPr>
                <w:sz w:val="20"/>
                <w:szCs w:val="20"/>
              </w:rPr>
            </w:pPr>
            <w:r>
              <w:rPr>
                <w:sz w:val="20"/>
                <w:szCs w:val="20"/>
              </w:rPr>
              <w:t xml:space="preserve">Le problème est posé au groupe : il s’agit d’éteindre l’ampoule qui brille, quand on le veut, mais de pouvoir la faire briller à nouveau ensuite. </w:t>
            </w:r>
          </w:p>
          <w:p w:rsidR="006109FE" w:rsidRDefault="006109FE">
            <w:pPr>
              <w:rPr>
                <w:sz w:val="20"/>
                <w:szCs w:val="20"/>
              </w:rPr>
            </w:pPr>
          </w:p>
          <w:p w:rsidR="006109FE" w:rsidRDefault="006109FE">
            <w:pPr>
              <w:pStyle w:val="NormalWeb"/>
              <w:spacing w:before="0" w:beforeAutospacing="0" w:after="0" w:afterAutospacing="0"/>
              <w:rPr>
                <w:sz w:val="20"/>
                <w:szCs w:val="20"/>
              </w:rPr>
            </w:pPr>
            <w:r>
              <w:rPr>
                <w:sz w:val="20"/>
                <w:szCs w:val="20"/>
                <w:u w:val="single"/>
              </w:rPr>
              <w:t>Phase 1</w:t>
            </w:r>
            <w:r>
              <w:rPr>
                <w:sz w:val="20"/>
                <w:szCs w:val="20"/>
              </w:rPr>
              <w:t> : Faire s'exprimer les élèves sur leur cahier par un texte ou un dessin, puis synthèse orale des propositions (ou suggestions), notées par l'enseignant sur une affiche.</w:t>
            </w:r>
          </w:p>
          <w:p w:rsidR="006109FE" w:rsidRDefault="006109FE">
            <w:pPr>
              <w:pStyle w:val="NormalWeb"/>
              <w:spacing w:before="0" w:beforeAutospacing="0" w:after="0" w:afterAutospacing="0"/>
              <w:rPr>
                <w:sz w:val="20"/>
                <w:szCs w:val="20"/>
              </w:rPr>
            </w:pPr>
          </w:p>
          <w:p w:rsidR="006109FE" w:rsidRDefault="006109FE">
            <w:pPr>
              <w:pStyle w:val="NormalWeb"/>
              <w:spacing w:before="0" w:beforeAutospacing="0" w:after="0" w:afterAutospacing="0"/>
              <w:rPr>
                <w:sz w:val="20"/>
              </w:rPr>
            </w:pPr>
            <w:r>
              <w:rPr>
                <w:sz w:val="20"/>
                <w:u w:val="single"/>
              </w:rPr>
              <w:t>Phase 2</w:t>
            </w:r>
            <w:r>
              <w:rPr>
                <w:sz w:val="20"/>
              </w:rPr>
              <w:t xml:space="preserve"> : Le matériel est mis à disposition sur une table. </w:t>
            </w:r>
          </w:p>
          <w:p w:rsidR="006109FE" w:rsidRDefault="006109FE">
            <w:pPr>
              <w:pStyle w:val="NormalWeb"/>
              <w:spacing w:before="0" w:beforeAutospacing="0" w:after="0" w:afterAutospacing="0"/>
              <w:rPr>
                <w:bCs/>
                <w:sz w:val="20"/>
              </w:rPr>
            </w:pPr>
            <w:r>
              <w:rPr>
                <w:sz w:val="20"/>
              </w:rPr>
              <w:t xml:space="preserve">Chaque binôme peut prendre le matériel qu’il souhaite </w:t>
            </w:r>
            <w:r>
              <w:rPr>
                <w:rStyle w:val="lev"/>
                <w:b w:val="0"/>
                <w:sz w:val="20"/>
                <w:szCs w:val="20"/>
              </w:rPr>
              <w:t>avec comme consigne « </w:t>
            </w:r>
            <w:r>
              <w:rPr>
                <w:rStyle w:val="lev"/>
                <w:b w:val="0"/>
                <w:i/>
                <w:iCs/>
                <w:sz w:val="20"/>
                <w:szCs w:val="20"/>
              </w:rPr>
              <w:t>rechercher comment allumer puis éteindre l’ampoule</w:t>
            </w:r>
            <w:r>
              <w:rPr>
                <w:rStyle w:val="lev"/>
                <w:b w:val="0"/>
                <w:sz w:val="20"/>
                <w:szCs w:val="20"/>
              </w:rPr>
              <w:t> ». Les p</w:t>
            </w:r>
            <w:r>
              <w:rPr>
                <w:bCs/>
                <w:sz w:val="20"/>
              </w:rPr>
              <w:t xml:space="preserve">ropositions d'expériences sont notées sur les cahiers, puis réalisées. </w:t>
            </w:r>
          </w:p>
          <w:p w:rsidR="006109FE" w:rsidRDefault="006109FE">
            <w:pPr>
              <w:pStyle w:val="NormalWeb"/>
              <w:spacing w:before="0" w:beforeAutospacing="0" w:after="0" w:afterAutospacing="0"/>
              <w:rPr>
                <w:bCs/>
                <w:sz w:val="20"/>
              </w:rPr>
            </w:pPr>
          </w:p>
          <w:p w:rsidR="006109FE" w:rsidRDefault="006109FE">
            <w:pPr>
              <w:rPr>
                <w:sz w:val="20"/>
                <w:szCs w:val="20"/>
              </w:rPr>
            </w:pPr>
            <w:r>
              <w:rPr>
                <w:sz w:val="20"/>
                <w:szCs w:val="20"/>
                <w:u w:val="single"/>
              </w:rPr>
              <w:t>Phase 3 </w:t>
            </w:r>
            <w:r>
              <w:rPr>
                <w:sz w:val="20"/>
                <w:szCs w:val="20"/>
              </w:rPr>
              <w:t xml:space="preserve">:  Mise en commun des montages réalisés et des constats. </w:t>
            </w:r>
          </w:p>
          <w:p w:rsidR="006109FE" w:rsidRDefault="006109FE">
            <w:pPr>
              <w:pStyle w:val="Corpsdetexte"/>
              <w:rPr>
                <w:color w:val="auto"/>
              </w:rPr>
            </w:pPr>
            <w:r>
              <w:rPr>
                <w:color w:val="auto"/>
              </w:rPr>
              <w:t>L’enseignant : « </w:t>
            </w:r>
            <w:r>
              <w:rPr>
                <w:i/>
                <w:iCs/>
                <w:color w:val="auto"/>
              </w:rPr>
              <w:t>qui veut essayer de faire allumer et s’éteindre le nez du clown ?</w:t>
            </w:r>
            <w:r>
              <w:rPr>
                <w:color w:val="auto"/>
              </w:rPr>
              <w:t> ». Un élève réalise cette manœuvre à la vue de tous.</w:t>
            </w:r>
          </w:p>
          <w:p w:rsidR="006109FE" w:rsidRDefault="006109FE">
            <w:pPr>
              <w:pStyle w:val="mf11-texte1"/>
              <w:spacing w:beforeLines="0" w:afterLines="0"/>
              <w:rPr>
                <w:rFonts w:ascii="Times New Roman" w:eastAsia="Times New Roman" w:hAnsi="Times New Roman"/>
              </w:rPr>
            </w:pPr>
          </w:p>
          <w:p w:rsidR="006109FE" w:rsidRDefault="006109FE">
            <w:pPr>
              <w:rPr>
                <w:sz w:val="20"/>
              </w:rPr>
            </w:pPr>
            <w:r>
              <w:rPr>
                <w:sz w:val="20"/>
                <w:szCs w:val="20"/>
                <w:u w:val="single"/>
              </w:rPr>
              <w:t>Phase 4 </w:t>
            </w:r>
            <w:r>
              <w:rPr>
                <w:sz w:val="20"/>
                <w:szCs w:val="20"/>
              </w:rPr>
              <w:t xml:space="preserve">: Rédaction d’une synthèse collective sur les conditions nécessaires pour éteindre l’ampoule, quand celle-ci a été préalablement allumée : </w:t>
            </w:r>
            <w:r>
              <w:rPr>
                <w:sz w:val="20"/>
              </w:rPr>
              <w:t>Lorsque la boucle est coupée en un endroit, l'électricité ne circule plus, l’ampoule ne brille plus.</w:t>
            </w:r>
          </w:p>
          <w:p w:rsidR="006109FE" w:rsidRDefault="006109FE">
            <w:pPr>
              <w:rPr>
                <w:strike/>
                <w:sz w:val="20"/>
                <w:szCs w:val="20"/>
              </w:rPr>
            </w:pPr>
          </w:p>
          <w:p w:rsidR="006109FE" w:rsidRDefault="006109FE">
            <w:pPr>
              <w:rPr>
                <w:sz w:val="20"/>
                <w:szCs w:val="20"/>
              </w:rPr>
            </w:pPr>
            <w:r>
              <w:rPr>
                <w:sz w:val="20"/>
                <w:szCs w:val="20"/>
                <w:u w:val="single"/>
              </w:rPr>
              <w:t>Phase 5 </w:t>
            </w:r>
            <w:r>
              <w:rPr>
                <w:sz w:val="20"/>
                <w:szCs w:val="20"/>
              </w:rPr>
              <w:t>: L’enseignant donne une feuille représentant six dessins de circuits (certains circuits ouverts, d’autres fermés), les élèves doivent colorier en jaune quand l’ampoule brille</w:t>
            </w:r>
          </w:p>
          <w:p w:rsidR="006109FE" w:rsidRDefault="006109FE">
            <w:pPr>
              <w:rPr>
                <w:sz w:val="20"/>
                <w:szCs w:val="20"/>
              </w:rPr>
            </w:pPr>
          </w:p>
        </w:tc>
        <w:tc>
          <w:tcPr>
            <w:tcW w:w="7355" w:type="dxa"/>
          </w:tcPr>
          <w:p w:rsidR="006109FE" w:rsidRDefault="006109FE">
            <w:pPr>
              <w:rPr>
                <w:b/>
                <w:sz w:val="20"/>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pStyle w:val="mf11-texte1"/>
              <w:spacing w:beforeLines="0" w:afterLines="0" w:line="276" w:lineRule="auto"/>
              <w:rPr>
                <w:rFonts w:ascii="Times New Roman" w:eastAsia="Calibri" w:hAnsi="Times New Roman"/>
                <w:lang w:eastAsia="en-US"/>
              </w:rPr>
            </w:pPr>
          </w:p>
          <w:p w:rsidR="006109FE" w:rsidRDefault="006109FE">
            <w:pPr>
              <w:spacing w:line="276" w:lineRule="auto"/>
              <w:rPr>
                <w:rFonts w:eastAsia="Calibri"/>
                <w:sz w:val="20"/>
                <w:szCs w:val="20"/>
                <w:lang w:eastAsia="en-US"/>
              </w:rPr>
            </w:pPr>
            <w:r>
              <w:rPr>
                <w:b/>
                <w:bCs/>
                <w:sz w:val="20"/>
                <w:szCs w:val="20"/>
              </w:rPr>
              <w:t>Remarque </w:t>
            </w:r>
            <w:r>
              <w:rPr>
                <w:sz w:val="20"/>
                <w:szCs w:val="20"/>
              </w:rPr>
              <w:t xml:space="preserve">: Il est possible de </w:t>
            </w:r>
            <w:r>
              <w:rPr>
                <w:sz w:val="20"/>
                <w:szCs w:val="20"/>
                <w:shd w:val="clear" w:color="auto" w:fill="FFFFFF"/>
              </w:rPr>
              <w:t>proposer aux enfants un interrupteur qu'ils devront introduire dans le circuit, ce qui leur permettra de faire briller ou non l'ampoule sans être obligé de déconnecter un fil. Les élèves peuvent aussi le fabriquer (en dessiner un ou en fabriquer un avec une petite plaque de polystyrène, 2 attaches parisiennes et un trombone)</w:t>
            </w: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spacing w:line="276" w:lineRule="auto"/>
              <w:rPr>
                <w:rFonts w:eastAsia="Calibri"/>
                <w:sz w:val="20"/>
                <w:szCs w:val="20"/>
                <w:lang w:eastAsia="en-US"/>
              </w:rPr>
            </w:pPr>
          </w:p>
          <w:p w:rsidR="006109FE" w:rsidRDefault="006109FE">
            <w:pPr>
              <w:rPr>
                <w:sz w:val="20"/>
                <w:szCs w:val="20"/>
              </w:rPr>
            </w:pPr>
            <w:r>
              <w:rPr>
                <w:b/>
                <w:bCs/>
                <w:sz w:val="20"/>
                <w:szCs w:val="20"/>
              </w:rPr>
              <w:t>Remarque </w:t>
            </w:r>
            <w:r>
              <w:rPr>
                <w:sz w:val="20"/>
                <w:szCs w:val="20"/>
              </w:rPr>
              <w:t>: La phase 4 peut se dérouler au début de la séance suivante, permettant de faire du lien entre les deux séances et de réaliser une évaluation formative</w:t>
            </w:r>
          </w:p>
          <w:p w:rsidR="006109FE" w:rsidRDefault="006109FE">
            <w:pPr>
              <w:spacing w:line="276" w:lineRule="auto"/>
              <w:rPr>
                <w:rFonts w:eastAsia="Calibri"/>
                <w:sz w:val="20"/>
                <w:szCs w:val="20"/>
                <w:lang w:eastAsia="en-US"/>
              </w:rPr>
            </w:pPr>
          </w:p>
          <w:p w:rsidR="006109FE" w:rsidRDefault="006109FE">
            <w:pPr>
              <w:rPr>
                <w:b/>
              </w:rPr>
            </w:pPr>
          </w:p>
        </w:tc>
      </w:tr>
    </w:tbl>
    <w:p w:rsidR="00C97517" w:rsidRPr="00FD5622" w:rsidRDefault="00C97517">
      <w:pPr>
        <w:rPr>
          <w:color w:val="4F6228"/>
          <w:sz w:val="20"/>
          <w:szCs w:val="20"/>
        </w:rPr>
      </w:pPr>
      <w:r w:rsidRPr="00FD5622">
        <w:rPr>
          <w:color w:val="4F6228"/>
          <w:sz w:val="20"/>
          <w:szCs w:val="20"/>
        </w:rPr>
        <w:t>Suite du cahier de science</w:t>
      </w:r>
    </w:p>
    <w:p w:rsidR="006109FE" w:rsidRDefault="00D63E37">
      <w:pPr>
        <w:rPr>
          <w:sz w:val="20"/>
          <w:szCs w:val="20"/>
        </w:rPr>
      </w:pPr>
      <w:r>
        <w:rPr>
          <w:sz w:val="20"/>
          <w:szCs w:val="20"/>
        </w:rPr>
        <w:t>L’objectif final, pour cette enseignante a été de faire en sorte que la tête de clown montrée en début de séance ait un nez qui puisse s’allumer. Il s’agit alors de mettre dans le circuit in interrupteur</w:t>
      </w:r>
    </w:p>
    <w:p w:rsidR="006109FE" w:rsidRDefault="006109F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9"/>
        <w:gridCol w:w="8531"/>
      </w:tblGrid>
      <w:tr w:rsidR="00D63E37" w:rsidRPr="008E6551" w:rsidTr="008E6551">
        <w:tc>
          <w:tcPr>
            <w:tcW w:w="6282" w:type="dxa"/>
            <w:shd w:val="clear" w:color="auto" w:fill="auto"/>
          </w:tcPr>
          <w:p w:rsidR="00D63E37" w:rsidRPr="008E6551" w:rsidRDefault="00D63E37">
            <w:pPr>
              <w:rPr>
                <w:sz w:val="20"/>
                <w:szCs w:val="20"/>
              </w:rPr>
            </w:pPr>
          </w:p>
          <w:p w:rsidR="00D63E37" w:rsidRPr="008E6551" w:rsidRDefault="00D63E37" w:rsidP="00D63E37">
            <w:pPr>
              <w:rPr>
                <w:sz w:val="20"/>
                <w:szCs w:val="20"/>
              </w:rPr>
            </w:pPr>
            <w:r w:rsidRPr="008E6551">
              <w:rPr>
                <w:sz w:val="20"/>
                <w:szCs w:val="20"/>
              </w:rPr>
              <w:t>Le premier essai est, là encore, très approximatif et révèle encore des difficultés</w:t>
            </w:r>
          </w:p>
          <w:p w:rsidR="00D63E37" w:rsidRPr="008E6551" w:rsidRDefault="00D63E37">
            <w:pPr>
              <w:rPr>
                <w:sz w:val="20"/>
                <w:szCs w:val="20"/>
              </w:rPr>
            </w:pPr>
          </w:p>
          <w:p w:rsidR="00D63E37" w:rsidRPr="008E6551" w:rsidRDefault="00D63E37">
            <w:pPr>
              <w:rPr>
                <w:sz w:val="20"/>
                <w:szCs w:val="20"/>
              </w:rPr>
            </w:pPr>
          </w:p>
          <w:p w:rsidR="00D63E37" w:rsidRPr="008E6551" w:rsidRDefault="00790C60">
            <w:pPr>
              <w:rPr>
                <w:sz w:val="20"/>
                <w:szCs w:val="20"/>
              </w:rPr>
            </w:pPr>
            <w:r>
              <w:rPr>
                <w:rFonts w:ascii="Calibri" w:eastAsia="Calibri" w:hAnsi="Calibri"/>
                <w:noProof/>
                <w:sz w:val="22"/>
                <w:szCs w:val="22"/>
              </w:rPr>
              <w:drawing>
                <wp:inline distT="0" distB="0" distL="0" distR="0">
                  <wp:extent cx="3004185" cy="2339340"/>
                  <wp:effectExtent l="19050" t="0" r="5715" b="0"/>
                  <wp:docPr id="11" name="Image 6" descr="C:\Documents and Settings\Edith\Bureau\isabelle elec\elec 5 isab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Edith\Bureau\isabelle elec\elec 5 isab_0.jpeg"/>
                          <pic:cNvPicPr>
                            <a:picLocks noChangeAspect="1" noChangeArrowheads="1"/>
                          </pic:cNvPicPr>
                        </pic:nvPicPr>
                        <pic:blipFill>
                          <a:blip r:embed="rId15" cstate="print"/>
                          <a:srcRect/>
                          <a:stretch>
                            <a:fillRect/>
                          </a:stretch>
                        </pic:blipFill>
                        <pic:spPr bwMode="auto">
                          <a:xfrm>
                            <a:off x="0" y="0"/>
                            <a:ext cx="3004185" cy="2339340"/>
                          </a:xfrm>
                          <a:prstGeom prst="rect">
                            <a:avLst/>
                          </a:prstGeom>
                          <a:noFill/>
                          <a:ln w="9525">
                            <a:noFill/>
                            <a:miter lim="800000"/>
                            <a:headEnd/>
                            <a:tailEnd/>
                          </a:ln>
                        </pic:spPr>
                      </pic:pic>
                    </a:graphicData>
                  </a:graphic>
                </wp:inline>
              </w:drawing>
            </w:r>
          </w:p>
          <w:p w:rsidR="00D63E37" w:rsidRPr="008E6551" w:rsidRDefault="00D63E37">
            <w:pPr>
              <w:rPr>
                <w:sz w:val="20"/>
                <w:szCs w:val="20"/>
              </w:rPr>
            </w:pPr>
          </w:p>
          <w:p w:rsidR="00D63E37" w:rsidRPr="008E6551" w:rsidRDefault="00D63E37">
            <w:pPr>
              <w:rPr>
                <w:sz w:val="20"/>
                <w:szCs w:val="20"/>
              </w:rPr>
            </w:pPr>
          </w:p>
          <w:p w:rsidR="00D63E37" w:rsidRPr="008E6551" w:rsidRDefault="00D63E37">
            <w:pPr>
              <w:rPr>
                <w:sz w:val="20"/>
                <w:szCs w:val="20"/>
              </w:rPr>
            </w:pPr>
          </w:p>
          <w:p w:rsidR="00D63E37" w:rsidRPr="008E6551" w:rsidRDefault="00D63E37">
            <w:pPr>
              <w:rPr>
                <w:sz w:val="20"/>
                <w:szCs w:val="20"/>
              </w:rPr>
            </w:pPr>
          </w:p>
          <w:p w:rsidR="00D7785A" w:rsidRPr="008E6551" w:rsidRDefault="00D7785A">
            <w:pPr>
              <w:rPr>
                <w:sz w:val="20"/>
                <w:szCs w:val="20"/>
              </w:rPr>
            </w:pPr>
          </w:p>
          <w:p w:rsidR="00D7785A" w:rsidRPr="008E6551" w:rsidRDefault="00D7785A">
            <w:pPr>
              <w:rPr>
                <w:sz w:val="20"/>
                <w:szCs w:val="20"/>
              </w:rPr>
            </w:pPr>
          </w:p>
        </w:tc>
        <w:tc>
          <w:tcPr>
            <w:tcW w:w="8504" w:type="dxa"/>
            <w:shd w:val="clear" w:color="auto" w:fill="auto"/>
          </w:tcPr>
          <w:p w:rsidR="00D63E37" w:rsidRPr="008E6551" w:rsidRDefault="00D63E37">
            <w:pPr>
              <w:rPr>
                <w:sz w:val="22"/>
                <w:szCs w:val="22"/>
              </w:rPr>
            </w:pPr>
            <w:r w:rsidRPr="008E6551">
              <w:rPr>
                <w:sz w:val="22"/>
                <w:szCs w:val="22"/>
              </w:rPr>
              <w:t>Cependant l e dessin  fin al est sans ambigüité : le branchement de l’ampoule est clairement dessin é et indiqué et le circuit est bien fermé</w:t>
            </w:r>
          </w:p>
          <w:p w:rsidR="00D63E37" w:rsidRPr="008E6551" w:rsidRDefault="00D63E37">
            <w:pPr>
              <w:rPr>
                <w:sz w:val="22"/>
                <w:szCs w:val="22"/>
              </w:rPr>
            </w:pPr>
          </w:p>
          <w:p w:rsidR="00D63E37" w:rsidRPr="00D7785A" w:rsidRDefault="00790C60">
            <w:pPr>
              <w:rPr>
                <w:noProof/>
              </w:rPr>
            </w:pPr>
            <w:r>
              <w:rPr>
                <w:noProof/>
              </w:rPr>
              <w:drawing>
                <wp:inline distT="0" distB="0" distL="0" distR="0">
                  <wp:extent cx="5260975" cy="3218180"/>
                  <wp:effectExtent l="19050" t="0" r="0" b="0"/>
                  <wp:docPr id="12" name="Image 8" descr="C:\Documents and Settings\Edith\Bureau\isabelle elec\elec 7 isab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Edith\Bureau\isabelle elec\elec 7 isab_0.jpeg"/>
                          <pic:cNvPicPr>
                            <a:picLocks noChangeAspect="1" noChangeArrowheads="1"/>
                          </pic:cNvPicPr>
                        </pic:nvPicPr>
                        <pic:blipFill>
                          <a:blip r:embed="rId17" cstate="print"/>
                          <a:srcRect/>
                          <a:stretch>
                            <a:fillRect/>
                          </a:stretch>
                        </pic:blipFill>
                        <pic:spPr bwMode="auto">
                          <a:xfrm>
                            <a:off x="0" y="0"/>
                            <a:ext cx="5260975" cy="3218180"/>
                          </a:xfrm>
                          <a:prstGeom prst="rect">
                            <a:avLst/>
                          </a:prstGeom>
                          <a:noFill/>
                          <a:ln w="9525">
                            <a:noFill/>
                            <a:miter lim="800000"/>
                            <a:headEnd/>
                            <a:tailEnd/>
                          </a:ln>
                        </pic:spPr>
                      </pic:pic>
                    </a:graphicData>
                  </a:graphic>
                </wp:inline>
              </w:drawing>
            </w:r>
          </w:p>
        </w:tc>
      </w:tr>
    </w:tbl>
    <w:p w:rsidR="00D7785A" w:rsidRDefault="00D7785A">
      <w:pPr>
        <w:rPr>
          <w:sz w:val="20"/>
          <w:szCs w:val="20"/>
        </w:rPr>
      </w:pPr>
    </w:p>
    <w:p w:rsidR="00D7785A" w:rsidRDefault="003620B0" w:rsidP="00D7785A">
      <w:pPr>
        <w:rPr>
          <w:sz w:val="20"/>
          <w:szCs w:val="20"/>
        </w:rPr>
      </w:pPr>
      <w:r>
        <w:rPr>
          <w:sz w:val="20"/>
          <w:szCs w:val="20"/>
        </w:rPr>
        <w:t>.</w:t>
      </w:r>
    </w:p>
    <w:p w:rsidR="00D7785A" w:rsidRDefault="00D7785A" w:rsidP="00D7785A">
      <w:pPr>
        <w:rPr>
          <w:sz w:val="20"/>
          <w:szCs w:val="20"/>
        </w:rPr>
      </w:pPr>
    </w:p>
    <w:p w:rsidR="00D63E37" w:rsidRPr="00D7785A" w:rsidRDefault="00D63E37" w:rsidP="00D7785A">
      <w:pPr>
        <w:rPr>
          <w:sz w:val="20"/>
          <w:szCs w:val="20"/>
        </w:rPr>
        <w:sectPr w:rsidR="00D63E37" w:rsidRPr="00D7785A">
          <w:pgSz w:w="16838" w:h="11906" w:orient="landscape" w:code="9"/>
          <w:pgMar w:top="1134" w:right="1134" w:bottom="1134" w:left="1134" w:header="709" w:footer="709" w:gutter="0"/>
          <w:cols w:space="708"/>
          <w:docGrid w:linePitch="360"/>
        </w:sectPr>
      </w:pPr>
    </w:p>
    <w:p w:rsidR="006109FE" w:rsidRDefault="006109FE">
      <w:pPr>
        <w:pStyle w:val="Titre5"/>
      </w:pPr>
      <w:r>
        <w:t>Proposition d’évaluation début de séance 4</w:t>
      </w:r>
    </w:p>
    <w:p w:rsidR="006109FE" w:rsidRDefault="006109FE">
      <w:pPr>
        <w:jc w:val="center"/>
        <w:rPr>
          <w:b/>
        </w:rPr>
      </w:pPr>
    </w:p>
    <w:p w:rsidR="006109FE" w:rsidRDefault="006109FE">
      <w:pPr>
        <w:jc w:val="center"/>
        <w:rPr>
          <w:b/>
        </w:rPr>
      </w:pPr>
    </w:p>
    <w:p w:rsidR="006109FE" w:rsidRDefault="006109FE">
      <w:r>
        <w:t xml:space="preserve">Emma, une élève d'une autre école, a dessiné des circuits électriques. </w:t>
      </w:r>
    </w:p>
    <w:p w:rsidR="006109FE" w:rsidRDefault="006109FE"/>
    <w:p w:rsidR="006109FE" w:rsidRDefault="006109FE">
      <w:r>
        <w:t>Entoure le circuit avec la lampe qui s’allume.</w:t>
      </w:r>
    </w:p>
    <w:p w:rsidR="006109FE" w:rsidRDefault="006109FE">
      <w:r>
        <w:t>Complète ensuite les autres circuits pour que les autres lampes s’allument aussi.</w:t>
      </w:r>
    </w:p>
    <w:p w:rsidR="006109FE" w:rsidRDefault="006109FE"/>
    <w:p w:rsidR="006109FE" w:rsidRDefault="006109FE"/>
    <w:p w:rsidR="006109FE" w:rsidRDefault="006109FE"/>
    <w:p w:rsidR="006109FE" w:rsidRDefault="006109FE"/>
    <w:p w:rsidR="006109FE" w:rsidRDefault="00790C60">
      <w:pPr>
        <w:rPr>
          <w:sz w:val="20"/>
          <w:szCs w:val="20"/>
        </w:rPr>
      </w:pPr>
      <w:r>
        <w:rPr>
          <w:noProof/>
        </w:rPr>
        <w:drawing>
          <wp:inline distT="0" distB="0" distL="0" distR="0">
            <wp:extent cx="4192270" cy="4061460"/>
            <wp:effectExtent l="19050" t="0" r="0" b="0"/>
            <wp:docPr id="13" name="Image 4" descr="C:\Users\c\Downloads\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Downloads\photo (7).JPG"/>
                    <pic:cNvPicPr>
                      <a:picLocks noChangeAspect="1" noChangeArrowheads="1"/>
                    </pic:cNvPicPr>
                  </pic:nvPicPr>
                  <pic:blipFill>
                    <a:blip r:embed="rId18" cstate="print"/>
                    <a:srcRect l="18513" t="3954" r="8704" b="2094"/>
                    <a:stretch>
                      <a:fillRect/>
                    </a:stretch>
                  </pic:blipFill>
                  <pic:spPr bwMode="auto">
                    <a:xfrm>
                      <a:off x="0" y="0"/>
                      <a:ext cx="4192270" cy="4061460"/>
                    </a:xfrm>
                    <a:prstGeom prst="rect">
                      <a:avLst/>
                    </a:prstGeom>
                    <a:noFill/>
                    <a:ln w="9525">
                      <a:noFill/>
                      <a:miter lim="800000"/>
                      <a:headEnd/>
                      <a:tailEnd/>
                    </a:ln>
                  </pic:spPr>
                </pic:pic>
              </a:graphicData>
            </a:graphic>
          </wp:inline>
        </w:drawing>
      </w:r>
    </w:p>
    <w:p w:rsidR="006109FE" w:rsidRDefault="006109FE">
      <w:pPr>
        <w:rPr>
          <w:sz w:val="20"/>
          <w:szCs w:val="20"/>
        </w:rPr>
      </w:pPr>
    </w:p>
    <w:p w:rsidR="006109FE" w:rsidRDefault="006109FE">
      <w:pPr>
        <w:rPr>
          <w:sz w:val="20"/>
          <w:szCs w:val="20"/>
        </w:rPr>
      </w:pPr>
    </w:p>
    <w:p w:rsidR="006109FE" w:rsidRDefault="006109FE">
      <w:pPr>
        <w:rPr>
          <w:sz w:val="20"/>
          <w:szCs w:val="20"/>
        </w:rPr>
        <w:sectPr w:rsidR="006109FE">
          <w:pgSz w:w="11906" w:h="16838" w:code="9"/>
          <w:pgMar w:top="1134" w:right="1134" w:bottom="1134" w:left="1134" w:header="709" w:footer="709" w:gutter="0"/>
          <w:cols w:space="708"/>
          <w:docGrid w:linePitch="360"/>
        </w:sectPr>
      </w:pPr>
    </w:p>
    <w:p w:rsidR="006109FE" w:rsidRDefault="006109FE">
      <w:pPr>
        <w:rPr>
          <w:sz w:val="20"/>
          <w:szCs w:val="20"/>
        </w:rPr>
      </w:pPr>
    </w:p>
    <w:p w:rsidR="006109FE" w:rsidRDefault="006109F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1"/>
        <w:gridCol w:w="7279"/>
      </w:tblGrid>
      <w:tr w:rsidR="006109FE">
        <w:tc>
          <w:tcPr>
            <w:tcW w:w="7355" w:type="dxa"/>
          </w:tcPr>
          <w:p w:rsidR="006109FE" w:rsidRDefault="006109FE">
            <w:pPr>
              <w:pStyle w:val="Titre1"/>
              <w:spacing w:before="120" w:after="0"/>
              <w:rPr>
                <w:sz w:val="20"/>
                <w:szCs w:val="20"/>
              </w:rPr>
            </w:pPr>
            <w:r>
              <w:rPr>
                <w:sz w:val="20"/>
                <w:szCs w:val="20"/>
              </w:rPr>
              <w:t>Séance 4 : Isolant ou conducteur ?</w:t>
            </w:r>
          </w:p>
        </w:tc>
        <w:tc>
          <w:tcPr>
            <w:tcW w:w="7355" w:type="dxa"/>
          </w:tcPr>
          <w:p w:rsidR="006109FE" w:rsidRDefault="006109FE">
            <w:pPr>
              <w:spacing w:before="120"/>
              <w:rPr>
                <w:b/>
              </w:rPr>
            </w:pPr>
            <w:r>
              <w:rPr>
                <w:b/>
              </w:rPr>
              <w:t>La réalisation</w:t>
            </w:r>
          </w:p>
        </w:tc>
      </w:tr>
      <w:tr w:rsidR="006109FE">
        <w:tc>
          <w:tcPr>
            <w:tcW w:w="7355" w:type="dxa"/>
          </w:tcPr>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sz w:val="20"/>
                <w:szCs w:val="20"/>
              </w:rPr>
            </w:pPr>
            <w:r>
              <w:rPr>
                <w:rStyle w:val="lev"/>
                <w:b/>
                <w:sz w:val="20"/>
                <w:szCs w:val="20"/>
              </w:rPr>
              <w:t>Problème posé à toute la classe :</w:t>
            </w:r>
            <w:r>
              <w:rPr>
                <w:b w:val="0"/>
                <w:sz w:val="20"/>
                <w:szCs w:val="20"/>
              </w:rPr>
              <w:t xml:space="preserve"> connaître quelles matières permettent à l’électricité de circuler</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sz w:val="20"/>
                <w:szCs w:val="20"/>
              </w:rPr>
            </w:pPr>
            <w:r>
              <w:rPr>
                <w:sz w:val="20"/>
                <w:szCs w:val="20"/>
              </w:rPr>
              <w:t xml:space="preserve">Objectifs: </w:t>
            </w:r>
            <w:r>
              <w:rPr>
                <w:b w:val="0"/>
                <w:bCs w:val="0"/>
                <w:sz w:val="20"/>
                <w:szCs w:val="20"/>
              </w:rPr>
              <w:t>faire des suggestions (ou des propositions), proposer un protocole d’expérimentation, tester les hypothèses</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bCs w:val="0"/>
                <w:sz w:val="20"/>
                <w:szCs w:val="20"/>
              </w:rPr>
              <w:t>Connaissance/notion scientifique</w:t>
            </w:r>
            <w:r>
              <w:rPr>
                <w:b w:val="0"/>
                <w:sz w:val="20"/>
                <w:szCs w:val="20"/>
              </w:rPr>
              <w:t> : conducteurs et isolants</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sz w:val="20"/>
                <w:szCs w:val="20"/>
              </w:rPr>
            </w:pPr>
            <w:r>
              <w:rPr>
                <w:bCs w:val="0"/>
                <w:sz w:val="20"/>
                <w:szCs w:val="20"/>
              </w:rPr>
              <w:t>Vocabulaire introduit</w:t>
            </w:r>
            <w:r>
              <w:rPr>
                <w:b w:val="0"/>
                <w:sz w:val="20"/>
                <w:szCs w:val="20"/>
              </w:rPr>
              <w:t> : objet, matière</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bCs w:val="0"/>
                <w:sz w:val="20"/>
                <w:szCs w:val="20"/>
              </w:rPr>
            </w:pPr>
            <w:r>
              <w:rPr>
                <w:sz w:val="20"/>
                <w:szCs w:val="20"/>
              </w:rPr>
              <w:t>Matériel </w:t>
            </w:r>
            <w:r>
              <w:rPr>
                <w:b w:val="0"/>
                <w:sz w:val="20"/>
                <w:szCs w:val="20"/>
              </w:rPr>
              <w:t xml:space="preserve">: </w:t>
            </w:r>
            <w:r>
              <w:rPr>
                <w:b w:val="0"/>
                <w:bCs w:val="0"/>
                <w:sz w:val="20"/>
              </w:rPr>
              <w:t>Piles, ampoules, fils de cuivre, ficelles, feuilles d'aluminium, vis en laiton, allumettes, pointes en fer, trombone,... Matériel apporté par l'élève : règles, ciseaux, crayons, papier, carton,…</w:t>
            </w:r>
          </w:p>
          <w:p w:rsidR="006109FE" w:rsidRDefault="006109FE">
            <w:pPr>
              <w:pStyle w:val="Titre2"/>
              <w:spacing w:before="0" w:beforeAutospacing="0" w:after="0" w:afterAutospacing="0"/>
              <w:rPr>
                <w:b w:val="0"/>
                <w:sz w:val="20"/>
                <w:szCs w:val="20"/>
              </w:rPr>
            </w:pPr>
          </w:p>
          <w:p w:rsidR="006109FE" w:rsidRDefault="006109FE">
            <w:pPr>
              <w:rPr>
                <w:b/>
                <w:sz w:val="20"/>
                <w:szCs w:val="20"/>
              </w:rPr>
            </w:pPr>
            <w:r>
              <w:rPr>
                <w:b/>
                <w:sz w:val="20"/>
                <w:szCs w:val="20"/>
              </w:rPr>
              <w:t xml:space="preserve">Déroulement : </w:t>
            </w:r>
          </w:p>
          <w:p w:rsidR="006109FE" w:rsidRDefault="006109FE">
            <w:pPr>
              <w:pStyle w:val="mf11-texte1"/>
              <w:spacing w:beforeLines="0" w:afterLines="0"/>
              <w:rPr>
                <w:rFonts w:ascii="Times New Roman" w:eastAsia="Times New Roman" w:hAnsi="Times New Roman"/>
                <w:bCs/>
              </w:rPr>
            </w:pPr>
            <w:r>
              <w:rPr>
                <w:rFonts w:ascii="Times New Roman" w:eastAsia="Times New Roman" w:hAnsi="Times New Roman"/>
                <w:bCs/>
              </w:rPr>
              <w:t>L’enseignant, toujours avec sa tête de clown, cette fois ci de telle façon à ce que les élèves voient le circuit électrique, propose aux élèves de nombreux objets et pose le problème suivant : « </w:t>
            </w:r>
            <w:r>
              <w:rPr>
                <w:rFonts w:ascii="Times New Roman" w:eastAsia="Times New Roman" w:hAnsi="Times New Roman"/>
                <w:bCs/>
                <w:i/>
                <w:iCs/>
              </w:rPr>
              <w:t>Je voudrais  allumer l’ampoule avec la pile mais aujourd’hui, je n’ai qu’un fil. J’ai apporté beaucoup d’objets. A votre avis, lesquels pouvons-nous prendre ? </w:t>
            </w:r>
            <w:r>
              <w:rPr>
                <w:rFonts w:ascii="Times New Roman" w:eastAsia="Times New Roman" w:hAnsi="Times New Roman"/>
                <w:bCs/>
              </w:rPr>
              <w:t>»</w:t>
            </w:r>
          </w:p>
          <w:p w:rsidR="006109FE" w:rsidRDefault="006109FE">
            <w:pPr>
              <w:rPr>
                <w:bCs/>
                <w:sz w:val="20"/>
                <w:szCs w:val="20"/>
              </w:rPr>
            </w:pPr>
          </w:p>
          <w:p w:rsidR="006109FE" w:rsidRDefault="006109FE">
            <w:pPr>
              <w:rPr>
                <w:sz w:val="20"/>
              </w:rPr>
            </w:pPr>
            <w:r>
              <w:rPr>
                <w:bCs/>
                <w:sz w:val="20"/>
                <w:szCs w:val="20"/>
                <w:u w:val="single"/>
              </w:rPr>
              <w:t>Phase 1</w:t>
            </w:r>
            <w:r>
              <w:rPr>
                <w:bCs/>
                <w:sz w:val="20"/>
                <w:szCs w:val="20"/>
              </w:rPr>
              <w:t xml:space="preserve"> : </w:t>
            </w:r>
            <w:r>
              <w:rPr>
                <w:sz w:val="20"/>
              </w:rPr>
              <w:t>Faire s'exprimer les élèves</w:t>
            </w:r>
            <w:r>
              <w:rPr>
                <w:sz w:val="20"/>
                <w:szCs w:val="20"/>
              </w:rPr>
              <w:t xml:space="preserve"> par un texte ou un dessin</w:t>
            </w:r>
            <w:r>
              <w:rPr>
                <w:sz w:val="20"/>
              </w:rPr>
              <w:t>, chacun sur son cahier, puis oralement ; la synthèse étant notée sur une affiche par l’enseignant</w:t>
            </w:r>
          </w:p>
          <w:p w:rsidR="006109FE" w:rsidRDefault="006109FE">
            <w:pPr>
              <w:rPr>
                <w:bCs/>
                <w:sz w:val="20"/>
                <w:szCs w:val="20"/>
              </w:rPr>
            </w:pPr>
          </w:p>
          <w:p w:rsidR="006109FE" w:rsidRDefault="006109FE">
            <w:pPr>
              <w:pStyle w:val="mf11-texte1"/>
              <w:spacing w:beforeLines="0" w:afterLines="0"/>
              <w:rPr>
                <w:rFonts w:ascii="Times New Roman" w:eastAsia="Times New Roman" w:hAnsi="Times New Roman"/>
                <w:bCs/>
              </w:rPr>
            </w:pPr>
            <w:r>
              <w:rPr>
                <w:rFonts w:ascii="Times New Roman" w:eastAsia="Times New Roman" w:hAnsi="Times New Roman"/>
                <w:bCs/>
                <w:u w:val="single"/>
              </w:rPr>
              <w:t>Phase 2</w:t>
            </w:r>
            <w:r>
              <w:rPr>
                <w:rFonts w:ascii="Times New Roman" w:eastAsia="Times New Roman" w:hAnsi="Times New Roman"/>
                <w:bCs/>
              </w:rPr>
              <w:t> : Enseignant : « </w:t>
            </w:r>
            <w:r>
              <w:rPr>
                <w:rFonts w:ascii="Times New Roman" w:eastAsia="Times New Roman" w:hAnsi="Times New Roman"/>
                <w:bCs/>
                <w:i/>
                <w:iCs/>
              </w:rPr>
              <w:t>maintenant, vous allez essayer de voir, avec vos différents objets, lesquels permettent à l’ampoule de s’allumer</w:t>
            </w:r>
            <w:r>
              <w:rPr>
                <w:rFonts w:ascii="Times New Roman" w:eastAsia="Times New Roman" w:hAnsi="Times New Roman"/>
                <w:bCs/>
              </w:rPr>
              <w:t>. »</w:t>
            </w:r>
          </w:p>
          <w:p w:rsidR="006109FE" w:rsidRDefault="006109FE">
            <w:pPr>
              <w:pStyle w:val="mf11-texte1"/>
              <w:spacing w:beforeLines="0" w:afterLines="0"/>
            </w:pPr>
            <w:r>
              <w:rPr>
                <w:rFonts w:ascii="Times New Roman" w:eastAsia="Times New Roman" w:hAnsi="Times New Roman"/>
                <w:bCs/>
              </w:rPr>
              <w:t>chaque binôme a à sa disposition une pile, une ampoule et peut prendre les objets de son choix pour résoudre le problème.</w:t>
            </w:r>
            <w:r>
              <w:t xml:space="preserve"> Les élèves dessinent et notent sur leur cahier leurs montages et les résultats obtenus</w:t>
            </w:r>
          </w:p>
          <w:p w:rsidR="006109FE" w:rsidRDefault="006109FE">
            <w:pPr>
              <w:pStyle w:val="mf11-texte1"/>
              <w:spacing w:beforeLines="0" w:afterLines="0"/>
            </w:pPr>
          </w:p>
          <w:p w:rsidR="006109FE" w:rsidRDefault="006109FE">
            <w:pPr>
              <w:pStyle w:val="mf11-texte1"/>
              <w:spacing w:beforeLines="0" w:afterLines="0"/>
            </w:pPr>
            <w:r>
              <w:rPr>
                <w:u w:val="single"/>
              </w:rPr>
              <w:t>Phase 3</w:t>
            </w:r>
            <w:r>
              <w:t xml:space="preserve"> : mise en commun des constats. </w:t>
            </w:r>
          </w:p>
          <w:p w:rsidR="006109FE" w:rsidRDefault="006109FE">
            <w:pPr>
              <w:pStyle w:val="mf11-texte1"/>
              <w:spacing w:beforeLines="0" w:afterLines="0"/>
            </w:pPr>
            <w:r>
              <w:t xml:space="preserve">Constat attendu : il y a des matériaux conducteurs et d’autres qui ne conduisent pas l’électricité, ce sont des isolants. </w:t>
            </w:r>
          </w:p>
          <w:p w:rsidR="006109FE" w:rsidRDefault="006109FE">
            <w:pPr>
              <w:pStyle w:val="mf11-texte1"/>
              <w:spacing w:beforeLines="0" w:afterLines="0"/>
            </w:pPr>
            <w:r>
              <w:t xml:space="preserve">Quand l'ampoule s'allume, cela veut dire que le matériau a conduit l’électricité jusqu’à elle. </w:t>
            </w:r>
          </w:p>
          <w:p w:rsidR="006109FE" w:rsidRDefault="006109FE">
            <w:pPr>
              <w:pStyle w:val="mf11-texte1"/>
              <w:spacing w:beforeLines="0" w:afterLines="0"/>
            </w:pPr>
          </w:p>
          <w:p w:rsidR="006109FE" w:rsidRDefault="006109FE">
            <w:pPr>
              <w:pStyle w:val="mf11-texte1"/>
              <w:spacing w:beforeLines="0" w:afterLines="0"/>
            </w:pPr>
            <w:r>
              <w:t>On tente de faire s’allumer l’ampoule du clown avec différents objets : les élèves viennent au tableau pour faire le test quand ils ont une idée.</w:t>
            </w:r>
          </w:p>
          <w:p w:rsidR="006109FE" w:rsidRDefault="006109FE">
            <w:pPr>
              <w:pStyle w:val="mf11-texte1"/>
              <w:spacing w:beforeLines="0" w:afterLines="0"/>
            </w:pPr>
          </w:p>
          <w:p w:rsidR="006109FE" w:rsidRDefault="006109FE">
            <w:pPr>
              <w:pStyle w:val="mf11-texte1"/>
              <w:spacing w:beforeLines="0" w:afterLines="0"/>
            </w:pPr>
            <w:r>
              <w:rPr>
                <w:u w:val="single"/>
              </w:rPr>
              <w:t>Phase 4 </w:t>
            </w:r>
            <w:r>
              <w:t>: Rédaction d’une synthèse collective sur ce qu’il faut pour allumer l’ampoule loin de la pile : Il faut que le circuit soit fermé et pour cela, il faut que les matériaux utilisés soient conducteurs</w:t>
            </w:r>
          </w:p>
          <w:p w:rsidR="006109FE" w:rsidRDefault="006109FE">
            <w:pPr>
              <w:pStyle w:val="mf11-texte1"/>
              <w:spacing w:beforeLines="0" w:afterLines="0"/>
              <w:rPr>
                <w:b/>
                <w:bCs/>
              </w:rPr>
            </w:pPr>
          </w:p>
          <w:p w:rsidR="006109FE" w:rsidRDefault="006109FE">
            <w:pPr>
              <w:pStyle w:val="mf11-texte1"/>
              <w:spacing w:beforeLines="0" w:afterLines="0"/>
              <w:rPr>
                <w:rFonts w:ascii="Times New Roman" w:eastAsia="Times New Roman" w:hAnsi="Times New Roman"/>
                <w:bCs/>
              </w:rPr>
            </w:pPr>
            <w:r>
              <w:rPr>
                <w:b/>
                <w:bCs/>
              </w:rPr>
              <w:t>Remarque</w:t>
            </w:r>
            <w:r>
              <w:t> : les élèves sont amenés à trier les objets (conducteur et isolant). Un tableau peut être proposé pour classer le matériel (objet, matière, l’ampoule s’allume, l’ampoule ne s’allume pas)</w:t>
            </w:r>
          </w:p>
          <w:p w:rsidR="006109FE" w:rsidRDefault="006109FE">
            <w:pPr>
              <w:pStyle w:val="mf11-texte1"/>
              <w:spacing w:beforeLines="0" w:afterLines="0"/>
              <w:rPr>
                <w:rFonts w:ascii="Times New Roman" w:eastAsia="Times New Roman" w:hAnsi="Times New Roman"/>
                <w:bCs/>
                <w:szCs w:val="24"/>
              </w:rPr>
            </w:pPr>
            <w:r>
              <w:rPr>
                <w:rFonts w:ascii="Times New Roman" w:eastAsia="Times New Roman" w:hAnsi="Times New Roman"/>
                <w:bCs/>
                <w:szCs w:val="24"/>
              </w:rPr>
              <w:t>Ce sera l’occasion de parler à nouveau de</w:t>
            </w:r>
            <w:r>
              <w:t xml:space="preserve"> la prévention des risques liés l’électricité</w:t>
            </w:r>
          </w:p>
          <w:p w:rsidR="006109FE" w:rsidRDefault="006109FE">
            <w:pPr>
              <w:pStyle w:val="NormalWeb"/>
              <w:spacing w:before="0" w:beforeAutospacing="0" w:after="0" w:afterAutospacing="0"/>
              <w:rPr>
                <w:bCs/>
              </w:rPr>
            </w:pPr>
          </w:p>
        </w:tc>
        <w:tc>
          <w:tcPr>
            <w:tcW w:w="7355" w:type="dxa"/>
          </w:tcPr>
          <w:p w:rsidR="006109FE" w:rsidRDefault="006109FE">
            <w:pPr>
              <w:rPr>
                <w:b/>
                <w:sz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pStyle w:val="Titre4"/>
              <w:rPr>
                <w:sz w:val="20"/>
              </w:rPr>
            </w:pPr>
            <w:r>
              <w:rPr>
                <w:sz w:val="20"/>
              </w:rPr>
              <w:t>Remarques</w:t>
            </w:r>
          </w:p>
          <w:p w:rsidR="006109FE" w:rsidRDefault="006109FE">
            <w:pPr>
              <w:rPr>
                <w:color w:val="FF0000"/>
                <w:sz w:val="20"/>
              </w:rPr>
            </w:pPr>
            <w:r>
              <w:rPr>
                <w:sz w:val="20"/>
              </w:rPr>
              <w:t>Cependant, selon la tension, certains matériaux peuvent être plus ou moins conducteurs (comme l’eau par exemple)</w:t>
            </w:r>
            <w:r>
              <w:rPr>
                <w:color w:val="FF0000"/>
                <w:sz w:val="20"/>
              </w:rPr>
              <w:t xml:space="preserve">. </w:t>
            </w:r>
          </w:p>
          <w:p w:rsidR="006109FE" w:rsidRDefault="006109FE">
            <w:pPr>
              <w:rPr>
                <w:color w:val="FF0000"/>
                <w:sz w:val="20"/>
              </w:rPr>
            </w:pPr>
          </w:p>
          <w:p w:rsidR="006109FE" w:rsidRDefault="006109FE">
            <w:pPr>
              <w:rPr>
                <w:b/>
                <w:sz w:val="20"/>
                <w:szCs w:val="20"/>
              </w:rPr>
            </w:pPr>
            <w:r>
              <w:rPr>
                <w:sz w:val="20"/>
              </w:rPr>
              <w:t>En ce qui concerne la conduction de l'eau, si on met une DEL (diode électroluminescente) à la place d'une ampoule, on constate alors que l'eau est conductrice (mais tout le monde n'a pas forcément de DEL).</w:t>
            </w:r>
          </w:p>
          <w:p w:rsidR="006109FE" w:rsidRDefault="006109FE">
            <w:pPr>
              <w:pStyle w:val="mf11-texte1"/>
              <w:spacing w:beforeLines="0" w:afterLines="0"/>
              <w:rPr>
                <w:rFonts w:ascii="Times New Roman" w:eastAsia="Times New Roman" w:hAnsi="Times New Roman"/>
                <w:b/>
                <w:szCs w:val="24"/>
              </w:rPr>
            </w:pPr>
            <w:r>
              <w:rPr>
                <w:rFonts w:ascii="Times New Roman" w:eastAsia="Times New Roman" w:hAnsi="Times New Roman"/>
                <w:szCs w:val="24"/>
              </w:rPr>
              <w:t>En milieu humide, il est dangereux de soumettre le corps humain à une tension supérieure de 24V. La tension du secteur (220V) présente toujours des risques mortels: ainsi il est très dangereux d'utiliser un appareil électrique (séchoir à cheveux, rasoir électrique, changer une ampoule...) avec les pieds dans l'eau</w:t>
            </w:r>
          </w:p>
        </w:tc>
      </w:tr>
    </w:tbl>
    <w:p w:rsidR="006109FE" w:rsidRDefault="006109FE">
      <w:pPr>
        <w:rPr>
          <w:sz w:val="20"/>
          <w:szCs w:val="20"/>
        </w:rPr>
      </w:pPr>
    </w:p>
    <w:p w:rsidR="006109FE" w:rsidRDefault="006109FE">
      <w:pPr>
        <w:rPr>
          <w:sz w:val="20"/>
          <w:szCs w:val="20"/>
        </w:rPr>
        <w:sectPr w:rsidR="006109FE">
          <w:pgSz w:w="16838" w:h="11906" w:orient="landscape" w:code="9"/>
          <w:pgMar w:top="1134" w:right="1134" w:bottom="1134" w:left="1134" w:header="709" w:footer="709" w:gutter="0"/>
          <w:cols w:space="708"/>
          <w:docGrid w:linePitch="360"/>
        </w:sectPr>
      </w:pPr>
    </w:p>
    <w:p w:rsidR="006109FE" w:rsidRDefault="006109FE">
      <w:pPr>
        <w:jc w:val="center"/>
        <w:rPr>
          <w:b/>
        </w:rPr>
      </w:pPr>
      <w:r>
        <w:rPr>
          <w:b/>
        </w:rPr>
        <w:t>Proposition d’évaluation début de séance 5</w:t>
      </w:r>
    </w:p>
    <w:p w:rsidR="006109FE" w:rsidRDefault="006109FE">
      <w:pPr>
        <w:rPr>
          <w:b/>
        </w:rPr>
      </w:pPr>
    </w:p>
    <w:p w:rsidR="006109FE" w:rsidRDefault="006109FE">
      <w:pPr>
        <w:rPr>
          <w:b/>
        </w:rPr>
      </w:pPr>
    </w:p>
    <w:p w:rsidR="006109FE" w:rsidRDefault="006109FE"/>
    <w:p w:rsidR="006109FE" w:rsidRDefault="006109FE">
      <w:r>
        <w:t>Entoure les conducteurs</w:t>
      </w:r>
    </w:p>
    <w:p w:rsidR="006109FE" w:rsidRDefault="006109FE"/>
    <w:p w:rsidR="006109FE" w:rsidRDefault="006109FE"/>
    <w:p w:rsidR="006109FE" w:rsidRDefault="006109FE"/>
    <w:p w:rsidR="006109FE" w:rsidRDefault="006109FE"/>
    <w:p w:rsidR="006109FE" w:rsidRDefault="00790C60">
      <w:r>
        <w:rPr>
          <w:noProof/>
        </w:rPr>
        <w:drawing>
          <wp:inline distT="0" distB="0" distL="0" distR="0">
            <wp:extent cx="5759450" cy="4322445"/>
            <wp:effectExtent l="19050" t="0" r="0" b="0"/>
            <wp:docPr id="14" name="Image 15" descr="C:\Users\c\Download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c\Downloads\photo (4).JPG"/>
                    <pic:cNvPicPr>
                      <a:picLocks noChangeAspect="1" noChangeArrowheads="1"/>
                    </pic:cNvPicPr>
                  </pic:nvPicPr>
                  <pic:blipFill>
                    <a:blip r:embed="rId19"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p w:rsidR="006109FE" w:rsidRDefault="006109FE">
      <w:pPr>
        <w:rPr>
          <w:sz w:val="20"/>
          <w:szCs w:val="20"/>
        </w:rPr>
      </w:pPr>
    </w:p>
    <w:p w:rsidR="006109FE" w:rsidRDefault="006109FE">
      <w:pPr>
        <w:rPr>
          <w:sz w:val="20"/>
          <w:szCs w:val="20"/>
        </w:rPr>
      </w:pPr>
    </w:p>
    <w:p w:rsidR="006109FE" w:rsidRDefault="006109FE">
      <w:pPr>
        <w:rPr>
          <w:sz w:val="20"/>
          <w:szCs w:val="20"/>
        </w:rPr>
      </w:pPr>
    </w:p>
    <w:p w:rsidR="006109FE" w:rsidRDefault="006109FE">
      <w:pPr>
        <w:rPr>
          <w:sz w:val="20"/>
          <w:szCs w:val="20"/>
        </w:rPr>
        <w:sectPr w:rsidR="006109FE">
          <w:pgSz w:w="11906" w:h="16838" w:code="9"/>
          <w:pgMar w:top="1134" w:right="1134" w:bottom="1134" w:left="1134" w:header="709" w:footer="709" w:gutter="0"/>
          <w:cols w:space="708"/>
          <w:docGrid w:linePitch="360"/>
        </w:sectPr>
      </w:pPr>
    </w:p>
    <w:p w:rsidR="006109FE" w:rsidRDefault="006109FE">
      <w:pPr>
        <w:rPr>
          <w:sz w:val="20"/>
          <w:szCs w:val="20"/>
        </w:rPr>
      </w:pPr>
    </w:p>
    <w:p w:rsidR="006109FE" w:rsidRDefault="006109F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275"/>
      </w:tblGrid>
      <w:tr w:rsidR="006109FE">
        <w:tc>
          <w:tcPr>
            <w:tcW w:w="7355" w:type="dxa"/>
          </w:tcPr>
          <w:p w:rsidR="006109FE" w:rsidRDefault="006109FE">
            <w:pPr>
              <w:pStyle w:val="Titre1"/>
              <w:spacing w:before="120" w:after="0"/>
              <w:rPr>
                <w:color w:val="FF0000"/>
                <w:sz w:val="20"/>
                <w:szCs w:val="20"/>
              </w:rPr>
            </w:pPr>
            <w:r>
              <w:rPr>
                <w:sz w:val="20"/>
                <w:szCs w:val="20"/>
              </w:rPr>
              <w:t>Séance 4 : Réaliser un clown avec le nez qui s’allume (ou autre personnage avec ampoule)</w:t>
            </w:r>
          </w:p>
        </w:tc>
        <w:tc>
          <w:tcPr>
            <w:tcW w:w="7355" w:type="dxa"/>
          </w:tcPr>
          <w:p w:rsidR="006109FE" w:rsidRDefault="006109FE">
            <w:pPr>
              <w:spacing w:before="120"/>
              <w:rPr>
                <w:b/>
              </w:rPr>
            </w:pPr>
            <w:r>
              <w:rPr>
                <w:b/>
              </w:rPr>
              <w:t>La réalisation</w:t>
            </w:r>
          </w:p>
        </w:tc>
      </w:tr>
      <w:tr w:rsidR="006109FE">
        <w:tc>
          <w:tcPr>
            <w:tcW w:w="7355" w:type="dxa"/>
          </w:tcPr>
          <w:p w:rsidR="006109FE" w:rsidRDefault="006109FE">
            <w:pPr>
              <w:pStyle w:val="Titre2"/>
              <w:spacing w:before="0" w:beforeAutospacing="0" w:after="0" w:afterAutospacing="0"/>
              <w:rPr>
                <w:rStyle w:val="lev"/>
                <w:bCs/>
                <w:sz w:val="20"/>
                <w:szCs w:val="20"/>
              </w:rPr>
            </w:pPr>
          </w:p>
          <w:p w:rsidR="006109FE" w:rsidRDefault="006109FE">
            <w:pPr>
              <w:pStyle w:val="Titre2"/>
              <w:spacing w:before="0" w:beforeAutospacing="0" w:after="0" w:afterAutospacing="0"/>
              <w:rPr>
                <w:rStyle w:val="lev"/>
                <w:bCs/>
                <w:sz w:val="20"/>
                <w:szCs w:val="20"/>
              </w:rPr>
            </w:pPr>
            <w:r>
              <w:rPr>
                <w:rStyle w:val="lev"/>
                <w:bCs/>
                <w:sz w:val="20"/>
                <w:szCs w:val="20"/>
              </w:rPr>
              <w:t>Au préalable, les élèves auront par binôme, par exemple lors d’une séance d’art visuel, élaboré un personnage avec un élément (nez, œil, …) devant être remplacé par une ampoule.</w:t>
            </w: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b w:val="0"/>
                <w:sz w:val="20"/>
                <w:szCs w:val="20"/>
              </w:rPr>
            </w:pPr>
            <w:r>
              <w:rPr>
                <w:rStyle w:val="lev"/>
                <w:b/>
                <w:sz w:val="20"/>
                <w:szCs w:val="20"/>
              </w:rPr>
              <w:t>Problème posé à toute la classe :</w:t>
            </w:r>
            <w:r>
              <w:rPr>
                <w:b w:val="0"/>
                <w:sz w:val="20"/>
                <w:szCs w:val="20"/>
              </w:rPr>
              <w:t xml:space="preserve"> Comment réaliser le montage pour que le nez du clown (ou du personnage) brille ?</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sz w:val="20"/>
                <w:szCs w:val="20"/>
              </w:rPr>
            </w:pPr>
            <w:r>
              <w:rPr>
                <w:sz w:val="20"/>
                <w:szCs w:val="20"/>
              </w:rPr>
              <w:t xml:space="preserve">Objectifs: </w:t>
            </w:r>
            <w:r>
              <w:rPr>
                <w:b w:val="0"/>
                <w:bCs w:val="0"/>
                <w:sz w:val="20"/>
                <w:szCs w:val="20"/>
              </w:rPr>
              <w:t>réinvestir ce qui est sous-jacent à la notion de circuit fermé, travailler ensemble, se questionner, faire des propositions, proposer un protocole de test</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bCs w:val="0"/>
                <w:sz w:val="20"/>
                <w:szCs w:val="20"/>
              </w:rPr>
              <w:t>Connaissance/notion scientifique</w:t>
            </w:r>
            <w:r>
              <w:rPr>
                <w:b w:val="0"/>
                <w:sz w:val="20"/>
                <w:szCs w:val="20"/>
              </w:rPr>
              <w:t> : circuit (ou boucle) fermé / circuit (ou boucle) ouvert</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sz w:val="20"/>
                <w:szCs w:val="20"/>
              </w:rPr>
              <w:t>Vocabulaire introduit</w:t>
            </w:r>
            <w:r>
              <w:rPr>
                <w:b w:val="0"/>
                <w:sz w:val="20"/>
                <w:szCs w:val="20"/>
              </w:rPr>
              <w:t> : circuit (ou boucle) fermé / circuit (ou boucle) ouvert</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sz w:val="20"/>
                <w:szCs w:val="20"/>
              </w:rPr>
            </w:pPr>
            <w:r>
              <w:rPr>
                <w:sz w:val="20"/>
                <w:szCs w:val="20"/>
              </w:rPr>
              <w:t>Matériel </w:t>
            </w:r>
            <w:r>
              <w:rPr>
                <w:b w:val="0"/>
                <w:sz w:val="20"/>
                <w:szCs w:val="20"/>
              </w:rPr>
              <w:t>: Pour chaque groupe de 2 élèves : 1 pile (4,5V), 1 ampoule (0,2A-3,5V) neuve. des fils de cuivre, éventuellement pinces crocodiles,  des bouts de ficelle, scotch, le personnage de chaque binôme, une photocopie de chaque personnage</w:t>
            </w:r>
          </w:p>
          <w:p w:rsidR="006109FE" w:rsidRDefault="006109FE">
            <w:pPr>
              <w:pStyle w:val="Titre2"/>
              <w:spacing w:before="0" w:beforeAutospacing="0" w:after="0" w:afterAutospacing="0"/>
              <w:rPr>
                <w:b w:val="0"/>
                <w:sz w:val="20"/>
                <w:szCs w:val="20"/>
              </w:rPr>
            </w:pPr>
          </w:p>
          <w:p w:rsidR="006109FE" w:rsidRDefault="006109FE">
            <w:pPr>
              <w:rPr>
                <w:strike/>
                <w:sz w:val="20"/>
                <w:szCs w:val="20"/>
              </w:rPr>
            </w:pPr>
            <w:r>
              <w:rPr>
                <w:b/>
                <w:sz w:val="20"/>
                <w:szCs w:val="20"/>
              </w:rPr>
              <w:t xml:space="preserve">Déroulement : </w:t>
            </w:r>
          </w:p>
          <w:p w:rsidR="006109FE" w:rsidRDefault="006109FE">
            <w:pPr>
              <w:pStyle w:val="NormalWeb"/>
              <w:spacing w:before="0" w:beforeAutospacing="0" w:after="0" w:afterAutospacing="0"/>
              <w:rPr>
                <w:sz w:val="20"/>
                <w:szCs w:val="20"/>
              </w:rPr>
            </w:pPr>
            <w:r>
              <w:rPr>
                <w:sz w:val="20"/>
                <w:szCs w:val="20"/>
                <w:u w:val="single"/>
              </w:rPr>
              <w:t>Phase 1</w:t>
            </w:r>
            <w:r>
              <w:rPr>
                <w:sz w:val="20"/>
                <w:szCs w:val="20"/>
              </w:rPr>
              <w:t> : Les élèves doivent, sur la photocopie de la forme de leur personnage, dessiner au crayon de papier le circuit électrique qu’ils comptent réaliser, en précisant la nature de chaque élément (ampoule, pile, fil en cuivre). Faire une liste précise du matériel nécessaire. Chaque groupe doit écrire sur le cahier pourquoi il pense que son circuit va permettre à  l’ampoule de briller.</w:t>
            </w:r>
          </w:p>
          <w:p w:rsidR="006109FE" w:rsidRDefault="006109FE">
            <w:pPr>
              <w:pStyle w:val="NormalWeb"/>
              <w:spacing w:before="0" w:beforeAutospacing="0" w:after="0" w:afterAutospacing="0"/>
              <w:rPr>
                <w:color w:val="FF0000"/>
                <w:sz w:val="20"/>
                <w:szCs w:val="20"/>
              </w:rPr>
            </w:pPr>
          </w:p>
          <w:p w:rsidR="006109FE" w:rsidRDefault="006109FE">
            <w:pPr>
              <w:pStyle w:val="NormalWeb"/>
              <w:spacing w:before="0" w:beforeAutospacing="0" w:after="0" w:afterAutospacing="0"/>
              <w:rPr>
                <w:sz w:val="20"/>
                <w:szCs w:val="20"/>
              </w:rPr>
            </w:pPr>
            <w:r>
              <w:rPr>
                <w:sz w:val="20"/>
                <w:u w:val="single"/>
              </w:rPr>
              <w:t>Phase 2</w:t>
            </w:r>
            <w:r>
              <w:rPr>
                <w:sz w:val="20"/>
              </w:rPr>
              <w:t xml:space="preserve"> : </w:t>
            </w:r>
            <w:r>
              <w:rPr>
                <w:rStyle w:val="lev"/>
                <w:b w:val="0"/>
                <w:sz w:val="20"/>
                <w:szCs w:val="20"/>
              </w:rPr>
              <w:t xml:space="preserve">Distribution du matériel écrit sur la liste du binôme à chaque binôme. </w:t>
            </w:r>
            <w:r>
              <w:rPr>
                <w:sz w:val="20"/>
                <w:szCs w:val="20"/>
              </w:rPr>
              <w:t>Les élèves construisent le circuit de leur personnage. L’enseignant passe de groupe en groupe. La notion de circuit (ou boucle) fermé est introduite. La notion de circuit (ou boucle) ouvert également quand on coupe le circuit à un endroit.</w:t>
            </w:r>
          </w:p>
          <w:p w:rsidR="006109FE" w:rsidRDefault="006109FE">
            <w:pPr>
              <w:pStyle w:val="NormalWeb"/>
              <w:spacing w:before="0" w:beforeAutospacing="0" w:after="0" w:afterAutospacing="0"/>
              <w:rPr>
                <w:sz w:val="20"/>
                <w:szCs w:val="20"/>
              </w:rPr>
            </w:pPr>
          </w:p>
          <w:p w:rsidR="006109FE" w:rsidRDefault="006109FE">
            <w:pPr>
              <w:pStyle w:val="NormalWeb"/>
              <w:spacing w:before="0" w:beforeAutospacing="0" w:after="0" w:afterAutospacing="0"/>
              <w:rPr>
                <w:sz w:val="20"/>
                <w:szCs w:val="20"/>
              </w:rPr>
            </w:pPr>
            <w:r>
              <w:rPr>
                <w:sz w:val="20"/>
                <w:szCs w:val="20"/>
              </w:rPr>
              <w:t>Phase 3 : Test des circuits et comparaisons. Synthèse commune dans laquelle est précisé le vocabulaire introduit pendant la séance (circuit (ou boucle) ouvert et fermé)</w:t>
            </w:r>
          </w:p>
          <w:p w:rsidR="006109FE" w:rsidRDefault="006109FE">
            <w:pPr>
              <w:pStyle w:val="NormalWeb"/>
              <w:spacing w:before="0" w:beforeAutospacing="0" w:after="0" w:afterAutospacing="0"/>
              <w:rPr>
                <w:sz w:val="20"/>
                <w:szCs w:val="20"/>
              </w:rPr>
            </w:pPr>
          </w:p>
        </w:tc>
        <w:tc>
          <w:tcPr>
            <w:tcW w:w="7355" w:type="dxa"/>
          </w:tcPr>
          <w:p w:rsidR="006109FE" w:rsidRDefault="006109FE">
            <w:pPr>
              <w:rPr>
                <w:b/>
                <w:sz w:val="20"/>
              </w:rPr>
            </w:pPr>
          </w:p>
          <w:p w:rsidR="006109FE" w:rsidRDefault="006109FE">
            <w:pPr>
              <w:rPr>
                <w:b/>
                <w:sz w:val="20"/>
                <w:szCs w:val="20"/>
              </w:rPr>
            </w:pPr>
          </w:p>
          <w:p w:rsidR="006109FE" w:rsidRDefault="006109FE">
            <w:pPr>
              <w:rPr>
                <w:b/>
                <w:sz w:val="20"/>
                <w:szCs w:val="20"/>
              </w:rPr>
            </w:pPr>
          </w:p>
          <w:p w:rsidR="006109FE" w:rsidRDefault="006109FE">
            <w:pPr>
              <w:rPr>
                <w:b/>
                <w:sz w:val="20"/>
                <w:szCs w:val="20"/>
              </w:rPr>
            </w:pPr>
          </w:p>
          <w:p w:rsidR="006109FE" w:rsidRDefault="006109FE">
            <w:pPr>
              <w:rPr>
                <w:b/>
              </w:rPr>
            </w:pPr>
          </w:p>
        </w:tc>
      </w:tr>
    </w:tbl>
    <w:p w:rsidR="006109FE" w:rsidRDefault="006109FE">
      <w:pPr>
        <w:rPr>
          <w:sz w:val="20"/>
          <w:szCs w:val="20"/>
        </w:rPr>
      </w:pPr>
    </w:p>
    <w:p w:rsidR="00903B8D" w:rsidRDefault="00903B8D">
      <w:pPr>
        <w:rPr>
          <w:sz w:val="20"/>
          <w:szCs w:val="20"/>
        </w:rPr>
      </w:pPr>
    </w:p>
    <w:p w:rsidR="006908F5" w:rsidRDefault="006908F5" w:rsidP="00903B8D">
      <w:pPr>
        <w:rPr>
          <w:color w:val="76923C"/>
        </w:rPr>
      </w:pPr>
    </w:p>
    <w:p w:rsidR="00903B8D" w:rsidRDefault="00903B8D" w:rsidP="00903B8D">
      <w:r w:rsidRPr="00FD5622">
        <w:rPr>
          <w:color w:val="76923C"/>
        </w:rPr>
        <w:t xml:space="preserve">Revoyons le cahier de </w:t>
      </w:r>
      <w:r w:rsidR="006908F5">
        <w:rPr>
          <w:color w:val="76923C"/>
        </w:rPr>
        <w:t xml:space="preserve">science </w:t>
      </w:r>
      <w:r w:rsidR="00C97517" w:rsidRPr="00FD5622">
        <w:rPr>
          <w:color w:val="76923C"/>
        </w:rPr>
        <w:t xml:space="preserve">de </w:t>
      </w:r>
      <w:r w:rsidRPr="00FD5622">
        <w:rPr>
          <w:color w:val="76923C"/>
        </w:rPr>
        <w:t>cet élève</w:t>
      </w:r>
      <w:r w:rsidRPr="00FD5622">
        <w:rPr>
          <w:color w:val="76923C"/>
          <w:sz w:val="20"/>
          <w:szCs w:val="20"/>
        </w:rPr>
        <w:t> </w:t>
      </w:r>
      <w:r>
        <w:rPr>
          <w:sz w:val="20"/>
          <w:szCs w:val="20"/>
        </w:rPr>
        <w:t xml:space="preserve">: </w:t>
      </w:r>
      <w:r w:rsidRPr="006908F5">
        <w:t>Avec tous ces dessins et surtout les premiers essais, il est possible, d’avoir des informations précieuses sur ce que chaque élève a retenu et compris. L’enseignante a cependant proposé une évaluation finale</w:t>
      </w:r>
      <w:r w:rsidR="006908F5">
        <w:t xml:space="preserve">, en fin de </w:t>
      </w:r>
      <w:r w:rsidRPr="006908F5">
        <w:t>séquence.. Les dessins suivants montre que l’élève a bien retenu comment une ampoule devait être branchée</w:t>
      </w:r>
    </w:p>
    <w:p w:rsidR="006908F5" w:rsidRPr="006908F5" w:rsidRDefault="006908F5" w:rsidP="00903B8D"/>
    <w:p w:rsidR="00903B8D" w:rsidRDefault="00790C60" w:rsidP="00903B8D">
      <w:pPr>
        <w:rPr>
          <w:sz w:val="20"/>
          <w:szCs w:val="20"/>
        </w:rPr>
      </w:pPr>
      <w:r>
        <w:rPr>
          <w:noProof/>
        </w:rPr>
        <w:drawing>
          <wp:inline distT="0" distB="0" distL="0" distR="0">
            <wp:extent cx="5450840" cy="3526790"/>
            <wp:effectExtent l="19050" t="0" r="0" b="0"/>
            <wp:docPr id="15" name="Image 9" descr="C:\Documents and Settings\Edith\Bureau\isabelle elec\elec 8 isab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Documents and Settings\Edith\Bureau\isabelle elec\elec 8 isab_0.jpeg"/>
                    <pic:cNvPicPr>
                      <a:picLocks noChangeAspect="1" noChangeArrowheads="1"/>
                    </pic:cNvPicPr>
                  </pic:nvPicPr>
                  <pic:blipFill>
                    <a:blip r:embed="rId20" cstate="print"/>
                    <a:srcRect/>
                    <a:stretch>
                      <a:fillRect/>
                    </a:stretch>
                  </pic:blipFill>
                  <pic:spPr bwMode="auto">
                    <a:xfrm>
                      <a:off x="0" y="0"/>
                      <a:ext cx="5450840" cy="3526790"/>
                    </a:xfrm>
                    <a:prstGeom prst="rect">
                      <a:avLst/>
                    </a:prstGeom>
                    <a:noFill/>
                    <a:ln w="9525">
                      <a:noFill/>
                      <a:miter lim="800000"/>
                      <a:headEnd/>
                      <a:tailEnd/>
                    </a:ln>
                  </pic:spPr>
                </pic:pic>
              </a:graphicData>
            </a:graphic>
          </wp:inline>
        </w:drawing>
      </w:r>
    </w:p>
    <w:p w:rsidR="006109FE" w:rsidRDefault="006109FE">
      <w:pPr>
        <w:rPr>
          <w:sz w:val="20"/>
          <w:szCs w:val="20"/>
        </w:rPr>
      </w:pPr>
      <w:r>
        <w:rPr>
          <w:sz w:val="20"/>
          <w:szCs w:val="20"/>
        </w:rPr>
        <w:br w:type="page"/>
      </w:r>
    </w:p>
    <w:p w:rsidR="006109FE" w:rsidRDefault="006109F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1"/>
        <w:gridCol w:w="7279"/>
      </w:tblGrid>
      <w:tr w:rsidR="006109FE">
        <w:tc>
          <w:tcPr>
            <w:tcW w:w="7355" w:type="dxa"/>
          </w:tcPr>
          <w:p w:rsidR="006109FE" w:rsidRDefault="006109FE">
            <w:pPr>
              <w:pStyle w:val="Titre1"/>
              <w:spacing w:before="120" w:after="0"/>
              <w:rPr>
                <w:color w:val="FF0000"/>
                <w:sz w:val="20"/>
                <w:szCs w:val="20"/>
              </w:rPr>
            </w:pPr>
            <w:r>
              <w:rPr>
                <w:sz w:val="20"/>
                <w:szCs w:val="20"/>
              </w:rPr>
              <w:t>Séance 5 : Réparer une lampe de poche (séance facultative)</w:t>
            </w:r>
          </w:p>
        </w:tc>
        <w:tc>
          <w:tcPr>
            <w:tcW w:w="7355" w:type="dxa"/>
          </w:tcPr>
          <w:p w:rsidR="006109FE" w:rsidRDefault="006109FE">
            <w:pPr>
              <w:pStyle w:val="Titre1"/>
              <w:spacing w:before="120" w:after="0"/>
              <w:rPr>
                <w:bCs w:val="0"/>
                <w:sz w:val="20"/>
                <w:szCs w:val="20"/>
              </w:rPr>
            </w:pPr>
            <w:r>
              <w:rPr>
                <w:bCs w:val="0"/>
                <w:sz w:val="20"/>
              </w:rPr>
              <w:t>La réalisation</w:t>
            </w:r>
          </w:p>
        </w:tc>
      </w:tr>
      <w:tr w:rsidR="006109FE">
        <w:tc>
          <w:tcPr>
            <w:tcW w:w="7355" w:type="dxa"/>
          </w:tcPr>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b w:val="0"/>
                <w:sz w:val="20"/>
                <w:szCs w:val="20"/>
              </w:rPr>
            </w:pPr>
            <w:r>
              <w:rPr>
                <w:rStyle w:val="lev"/>
                <w:b/>
                <w:sz w:val="20"/>
                <w:szCs w:val="20"/>
              </w:rPr>
              <w:t>Problème posé à toute la classe :</w:t>
            </w:r>
            <w:r>
              <w:rPr>
                <w:b w:val="0"/>
                <w:sz w:val="20"/>
                <w:szCs w:val="20"/>
              </w:rPr>
              <w:t xml:space="preserve"> comment réparer la lampe de poche ? Trouver la cause de la panne.</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sz w:val="20"/>
                <w:szCs w:val="20"/>
              </w:rPr>
            </w:pPr>
            <w:r>
              <w:rPr>
                <w:sz w:val="20"/>
                <w:szCs w:val="20"/>
              </w:rPr>
              <w:t xml:space="preserve">Objectifs: </w:t>
            </w:r>
            <w:r>
              <w:rPr>
                <w:b w:val="0"/>
                <w:bCs w:val="0"/>
                <w:sz w:val="20"/>
                <w:szCs w:val="20"/>
              </w:rPr>
              <w:t>réinvestir la notion de circuit fermé, travailler ensemble, se questionner, poser des hypothèses, proposer un protocole de test</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bCs w:val="0"/>
                <w:sz w:val="20"/>
                <w:szCs w:val="20"/>
              </w:rPr>
              <w:t>Connaissance/notion scientifique</w:t>
            </w:r>
            <w:r>
              <w:rPr>
                <w:b w:val="0"/>
                <w:sz w:val="20"/>
                <w:szCs w:val="20"/>
              </w:rPr>
              <w:t> : circuit fermé / circuit ouvert</w:t>
            </w:r>
          </w:p>
          <w:p w:rsidR="006109FE" w:rsidRDefault="006109FE">
            <w:pPr>
              <w:pStyle w:val="Titre2"/>
              <w:spacing w:before="0" w:beforeAutospacing="0" w:after="0" w:afterAutospacing="0"/>
              <w:rPr>
                <w:sz w:val="20"/>
                <w:szCs w:val="20"/>
              </w:rPr>
            </w:pPr>
          </w:p>
          <w:p w:rsidR="006109FE" w:rsidRDefault="006109FE">
            <w:pPr>
              <w:pStyle w:val="Titre2"/>
              <w:spacing w:before="0" w:beforeAutospacing="0" w:after="0" w:afterAutospacing="0"/>
              <w:rPr>
                <w:b w:val="0"/>
                <w:sz w:val="20"/>
                <w:szCs w:val="20"/>
              </w:rPr>
            </w:pPr>
            <w:r>
              <w:rPr>
                <w:sz w:val="20"/>
                <w:szCs w:val="20"/>
              </w:rPr>
              <w:t>Vocabulaire introduit</w:t>
            </w:r>
            <w:r>
              <w:rPr>
                <w:b w:val="0"/>
                <w:sz w:val="20"/>
                <w:szCs w:val="20"/>
              </w:rPr>
              <w:t xml:space="preserve"> : </w:t>
            </w:r>
          </w:p>
          <w:p w:rsidR="006109FE" w:rsidRDefault="006109FE">
            <w:pPr>
              <w:pStyle w:val="Titre2"/>
              <w:spacing w:before="0" w:beforeAutospacing="0" w:after="0" w:afterAutospacing="0"/>
              <w:rPr>
                <w:b w:val="0"/>
                <w:sz w:val="20"/>
                <w:szCs w:val="20"/>
              </w:rPr>
            </w:pPr>
          </w:p>
          <w:p w:rsidR="006109FE" w:rsidRDefault="006109FE">
            <w:pPr>
              <w:pStyle w:val="Titre2"/>
              <w:spacing w:before="0" w:beforeAutospacing="0" w:after="0" w:afterAutospacing="0"/>
              <w:rPr>
                <w:b w:val="0"/>
                <w:color w:val="FF0000"/>
                <w:sz w:val="20"/>
                <w:szCs w:val="20"/>
              </w:rPr>
            </w:pPr>
            <w:r>
              <w:rPr>
                <w:sz w:val="20"/>
                <w:szCs w:val="20"/>
              </w:rPr>
              <w:t>Matériel </w:t>
            </w:r>
            <w:r>
              <w:rPr>
                <w:b w:val="0"/>
                <w:sz w:val="20"/>
                <w:szCs w:val="20"/>
              </w:rPr>
              <w:t>: Pour chaque groupe de 2 élèves : une lampe de poche rectangulaire, 1 pile (4,5V), 1 ampoule (0,2A-3,5V) neuve, des fils. Chaque lampe proposée peut avoir une panne différente,</w:t>
            </w:r>
          </w:p>
          <w:p w:rsidR="006109FE" w:rsidRDefault="006109FE">
            <w:pPr>
              <w:pStyle w:val="NormalWeb"/>
              <w:spacing w:before="0" w:beforeAutospacing="0" w:after="0" w:afterAutospacing="0"/>
              <w:rPr>
                <w:b/>
                <w:sz w:val="20"/>
                <w:szCs w:val="20"/>
              </w:rPr>
            </w:pPr>
            <w:r>
              <w:rPr>
                <w:rStyle w:val="lev"/>
                <w:b w:val="0"/>
                <w:sz w:val="20"/>
                <w:szCs w:val="20"/>
              </w:rPr>
              <w:t xml:space="preserve">Causes possibles de la panne: </w:t>
            </w:r>
          </w:p>
          <w:p w:rsidR="006109FE" w:rsidRDefault="006109FE">
            <w:pPr>
              <w:numPr>
                <w:ilvl w:val="0"/>
                <w:numId w:val="14"/>
              </w:numPr>
              <w:rPr>
                <w:sz w:val="20"/>
                <w:szCs w:val="20"/>
              </w:rPr>
            </w:pPr>
            <w:r>
              <w:rPr>
                <w:sz w:val="20"/>
                <w:szCs w:val="20"/>
              </w:rPr>
              <w:t>les contacts : pile neuve avec papier laissé volontairement et placée dans le boîtier ; une lame de la pile relevée (ou deux)</w:t>
            </w:r>
          </w:p>
          <w:p w:rsidR="006109FE" w:rsidRDefault="006109FE">
            <w:pPr>
              <w:numPr>
                <w:ilvl w:val="0"/>
                <w:numId w:val="14"/>
              </w:numPr>
              <w:rPr>
                <w:sz w:val="20"/>
                <w:szCs w:val="20"/>
              </w:rPr>
            </w:pPr>
            <w:r>
              <w:rPr>
                <w:sz w:val="20"/>
                <w:szCs w:val="20"/>
              </w:rPr>
              <w:t>l'ampoule défectueuse</w:t>
            </w:r>
          </w:p>
          <w:p w:rsidR="006109FE" w:rsidRDefault="006109FE">
            <w:pPr>
              <w:numPr>
                <w:ilvl w:val="0"/>
                <w:numId w:val="14"/>
              </w:numPr>
              <w:rPr>
                <w:sz w:val="20"/>
                <w:szCs w:val="20"/>
              </w:rPr>
            </w:pPr>
            <w:r>
              <w:rPr>
                <w:sz w:val="20"/>
                <w:szCs w:val="20"/>
              </w:rPr>
              <w:t>la pile défectueuse</w:t>
            </w:r>
          </w:p>
          <w:p w:rsidR="006109FE" w:rsidRDefault="006109FE">
            <w:pPr>
              <w:numPr>
                <w:ilvl w:val="0"/>
                <w:numId w:val="14"/>
              </w:numPr>
              <w:rPr>
                <w:sz w:val="20"/>
                <w:szCs w:val="20"/>
              </w:rPr>
            </w:pPr>
            <w:r>
              <w:rPr>
                <w:sz w:val="20"/>
                <w:szCs w:val="20"/>
              </w:rPr>
              <w:t>l'ampoule et la pile défectueuses</w:t>
            </w:r>
          </w:p>
          <w:p w:rsidR="006109FE" w:rsidRDefault="006109FE">
            <w:pPr>
              <w:pStyle w:val="Titre2"/>
              <w:spacing w:before="0" w:beforeAutospacing="0" w:after="0" w:afterAutospacing="0"/>
              <w:rPr>
                <w:b w:val="0"/>
                <w:sz w:val="20"/>
                <w:szCs w:val="20"/>
                <w:u w:val="single"/>
              </w:rPr>
            </w:pPr>
          </w:p>
          <w:p w:rsidR="006109FE" w:rsidRDefault="006109FE">
            <w:pPr>
              <w:rPr>
                <w:b/>
                <w:sz w:val="20"/>
                <w:szCs w:val="20"/>
                <w:u w:val="single"/>
              </w:rPr>
            </w:pPr>
            <w:r>
              <w:rPr>
                <w:b/>
                <w:sz w:val="20"/>
                <w:szCs w:val="20"/>
                <w:u w:val="single"/>
              </w:rPr>
              <w:t xml:space="preserve">Déroulement : </w:t>
            </w:r>
          </w:p>
          <w:p w:rsidR="006109FE" w:rsidRDefault="006109FE">
            <w:pPr>
              <w:rPr>
                <w:sz w:val="20"/>
                <w:szCs w:val="20"/>
              </w:rPr>
            </w:pPr>
            <w:r>
              <w:rPr>
                <w:sz w:val="20"/>
                <w:szCs w:val="20"/>
              </w:rPr>
              <w:t>Le problème est posé au groupe : il s’agit de réparer la lampe de poche. Comment faire ?</w:t>
            </w:r>
          </w:p>
          <w:p w:rsidR="006109FE" w:rsidRDefault="006109FE">
            <w:pPr>
              <w:rPr>
                <w:sz w:val="20"/>
                <w:szCs w:val="20"/>
              </w:rPr>
            </w:pPr>
          </w:p>
          <w:p w:rsidR="006109FE" w:rsidRDefault="006109FE">
            <w:pPr>
              <w:pStyle w:val="NormalWeb"/>
              <w:spacing w:before="0" w:beforeAutospacing="0" w:after="0" w:afterAutospacing="0"/>
              <w:rPr>
                <w:sz w:val="20"/>
                <w:szCs w:val="20"/>
              </w:rPr>
            </w:pPr>
            <w:r>
              <w:rPr>
                <w:sz w:val="20"/>
                <w:szCs w:val="20"/>
                <w:u w:val="single"/>
              </w:rPr>
              <w:t>Phase 1 </w:t>
            </w:r>
            <w:r>
              <w:rPr>
                <w:sz w:val="20"/>
                <w:szCs w:val="20"/>
              </w:rPr>
              <w:t xml:space="preserve">: Faire s'exprimer les élèves sur leur cahier, puis synthèse orale des hypothèses, notées par l'enseignant sur une affiche. </w:t>
            </w:r>
          </w:p>
          <w:p w:rsidR="006109FE" w:rsidRDefault="006109FE">
            <w:pPr>
              <w:pStyle w:val="NormalWeb"/>
              <w:spacing w:before="0" w:beforeAutospacing="0" w:after="0" w:afterAutospacing="0"/>
              <w:rPr>
                <w:color w:val="FF0000"/>
                <w:sz w:val="20"/>
                <w:szCs w:val="20"/>
              </w:rPr>
            </w:pPr>
          </w:p>
          <w:p w:rsidR="006109FE" w:rsidRDefault="006109FE">
            <w:pPr>
              <w:pStyle w:val="NormalWeb"/>
              <w:spacing w:before="0" w:beforeAutospacing="0" w:after="0" w:afterAutospacing="0"/>
              <w:rPr>
                <w:i/>
                <w:color w:val="FF0000"/>
                <w:sz w:val="20"/>
                <w:szCs w:val="20"/>
              </w:rPr>
            </w:pPr>
            <w:r>
              <w:rPr>
                <w:sz w:val="20"/>
                <w:u w:val="single"/>
              </w:rPr>
              <w:t>Phase 2 </w:t>
            </w:r>
            <w:r>
              <w:rPr>
                <w:sz w:val="20"/>
              </w:rPr>
              <w:t xml:space="preserve">: </w:t>
            </w:r>
            <w:r>
              <w:rPr>
                <w:rStyle w:val="lev"/>
                <w:b w:val="0"/>
                <w:sz w:val="20"/>
                <w:szCs w:val="20"/>
              </w:rPr>
              <w:t>Distribution du matériel</w:t>
            </w:r>
            <w:r>
              <w:rPr>
                <w:rStyle w:val="lev"/>
                <w:b w:val="0"/>
                <w:color w:val="FF0000"/>
                <w:sz w:val="20"/>
                <w:szCs w:val="20"/>
              </w:rPr>
              <w:t xml:space="preserve"> </w:t>
            </w:r>
            <w:r>
              <w:rPr>
                <w:rStyle w:val="lev"/>
                <w:b w:val="0"/>
                <w:sz w:val="20"/>
                <w:szCs w:val="20"/>
              </w:rPr>
              <w:t xml:space="preserve">à chaque binôme, avec comme consigne de </w:t>
            </w:r>
            <w:r>
              <w:rPr>
                <w:sz w:val="20"/>
              </w:rPr>
              <w:t>rechercher les causes de la panne et de réparer la lampe</w:t>
            </w:r>
            <w:r>
              <w:rPr>
                <w:rStyle w:val="lev"/>
                <w:b w:val="0"/>
                <w:sz w:val="20"/>
                <w:szCs w:val="20"/>
              </w:rPr>
              <w:t>. Les p</w:t>
            </w:r>
            <w:r>
              <w:rPr>
                <w:bCs/>
                <w:sz w:val="20"/>
              </w:rPr>
              <w:t xml:space="preserve">ropositions d'expériences sont notés sur les cahiers, puis réalisées. Les </w:t>
            </w:r>
            <w:r>
              <w:rPr>
                <w:sz w:val="20"/>
                <w:szCs w:val="20"/>
              </w:rPr>
              <w:t>causes de la panne sont aussi détaillées sur le cahier</w:t>
            </w:r>
            <w:r>
              <w:rPr>
                <w:strike/>
                <w:sz w:val="20"/>
                <w:szCs w:val="20"/>
              </w:rPr>
              <w:t xml:space="preserve">. </w:t>
            </w:r>
          </w:p>
          <w:p w:rsidR="006109FE" w:rsidRDefault="006109FE">
            <w:pPr>
              <w:pStyle w:val="NormalWeb"/>
              <w:spacing w:before="0" w:beforeAutospacing="0" w:after="0" w:afterAutospacing="0"/>
              <w:rPr>
                <w:bCs/>
                <w:i/>
                <w:color w:val="FF0000"/>
                <w:sz w:val="20"/>
              </w:rPr>
            </w:pPr>
          </w:p>
          <w:p w:rsidR="006109FE" w:rsidRDefault="006109FE">
            <w:pPr>
              <w:pStyle w:val="NormalWeb"/>
              <w:spacing w:before="0" w:beforeAutospacing="0" w:after="0" w:afterAutospacing="0"/>
              <w:rPr>
                <w:sz w:val="20"/>
                <w:szCs w:val="20"/>
              </w:rPr>
            </w:pPr>
            <w:r>
              <w:rPr>
                <w:sz w:val="20"/>
                <w:szCs w:val="20"/>
                <w:u w:val="single"/>
              </w:rPr>
              <w:t>Phase 3 </w:t>
            </w:r>
            <w:r>
              <w:rPr>
                <w:sz w:val="20"/>
                <w:szCs w:val="20"/>
              </w:rPr>
              <w:t>: Mise en commun des causes de panne des différentes lampes et rédaction d’une synthèse collective, sous la photocopie du personnage préalablement collée sur le cahier, sur les conditions de fonctionnement de la lampe : « le circuit électrique doit être fermé pour que l’électricité passe de la pile à l’ampoule » Faut-il encore que la pile soit en état de marche…</w:t>
            </w:r>
          </w:p>
          <w:p w:rsidR="006109FE" w:rsidRDefault="006109FE">
            <w:pPr>
              <w:rPr>
                <w:sz w:val="20"/>
                <w:szCs w:val="20"/>
              </w:rPr>
            </w:pPr>
          </w:p>
        </w:tc>
        <w:tc>
          <w:tcPr>
            <w:tcW w:w="7355" w:type="dxa"/>
          </w:tcPr>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b w:val="0"/>
                <w:bCs w:val="0"/>
                <w:sz w:val="20"/>
                <w:szCs w:val="20"/>
                <w:shd w:val="clear" w:color="auto" w:fill="FFFFFF"/>
              </w:rPr>
            </w:pPr>
            <w:r>
              <w:rPr>
                <w:rStyle w:val="lev"/>
                <w:b/>
                <w:sz w:val="20"/>
                <w:szCs w:val="20"/>
              </w:rPr>
              <w:t xml:space="preserve">Remarque : </w:t>
            </w:r>
            <w:r>
              <w:rPr>
                <w:rStyle w:val="lev"/>
                <w:bCs/>
                <w:sz w:val="20"/>
                <w:szCs w:val="20"/>
              </w:rPr>
              <w:t>I</w:t>
            </w:r>
            <w:r>
              <w:rPr>
                <w:b w:val="0"/>
                <w:bCs w:val="0"/>
                <w:sz w:val="20"/>
                <w:szCs w:val="20"/>
                <w:shd w:val="clear" w:color="auto" w:fill="FFFFFF"/>
              </w:rPr>
              <w:t>l est possible de rendre cette situation plus ou moins difficile :</w:t>
            </w:r>
          </w:p>
          <w:p w:rsidR="006109FE" w:rsidRDefault="006109FE">
            <w:pPr>
              <w:pStyle w:val="Titre2"/>
              <w:spacing w:before="0" w:beforeAutospacing="0" w:after="0" w:afterAutospacing="0"/>
              <w:rPr>
                <w:b w:val="0"/>
                <w:bCs w:val="0"/>
                <w:sz w:val="20"/>
                <w:szCs w:val="20"/>
                <w:shd w:val="clear" w:color="auto" w:fill="FFFFFF"/>
              </w:rPr>
            </w:pPr>
            <w:r>
              <w:rPr>
                <w:b w:val="0"/>
                <w:bCs w:val="0"/>
                <w:sz w:val="20"/>
                <w:szCs w:val="20"/>
                <w:shd w:val="clear" w:color="auto" w:fill="FFFFFF"/>
              </w:rPr>
              <w:t>- le plus simple est d'avoir uniquement des piles usées (mais dans ce cas, il faudra préciser aux élèves que les ampoules mises à disposition sont neuves)</w:t>
            </w:r>
            <w:r>
              <w:rPr>
                <w:b w:val="0"/>
                <w:bCs w:val="0"/>
                <w:sz w:val="20"/>
                <w:szCs w:val="20"/>
                <w:shd w:val="clear" w:color="auto" w:fill="FFFFFF"/>
              </w:rPr>
              <w:br/>
              <w:t>- plus difficile est d'avoir pile usée et ampoule grillée</w:t>
            </w:r>
            <w:r>
              <w:rPr>
                <w:b w:val="0"/>
                <w:bCs w:val="0"/>
                <w:sz w:val="20"/>
                <w:szCs w:val="20"/>
                <w:shd w:val="clear" w:color="auto" w:fill="FFFFFF"/>
              </w:rPr>
              <w:br/>
              <w:t xml:space="preserve">- encore plus difficile : pile usée et problème de contact dans le circuit et encore plus difficile avoir les 3. </w:t>
            </w:r>
          </w:p>
          <w:p w:rsidR="006109FE" w:rsidRDefault="006109FE">
            <w:pPr>
              <w:pStyle w:val="Titre2"/>
              <w:spacing w:before="0" w:beforeAutospacing="0" w:after="0" w:afterAutospacing="0"/>
              <w:rPr>
                <w:rStyle w:val="lev"/>
                <w:b/>
                <w:bCs/>
                <w:sz w:val="20"/>
                <w:szCs w:val="20"/>
              </w:rPr>
            </w:pPr>
            <w:r>
              <w:rPr>
                <w:b w:val="0"/>
                <w:bCs w:val="0"/>
                <w:sz w:val="20"/>
                <w:szCs w:val="20"/>
                <w:shd w:val="clear" w:color="auto" w:fill="FFFFFF"/>
              </w:rPr>
              <w:t>L’enseignant peut ainsi choisir en fonction de ses élèves ce qu'il souhaite leur faire faire</w:t>
            </w: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Titre2"/>
              <w:spacing w:before="0" w:beforeAutospacing="0" w:after="0" w:afterAutospacing="0"/>
              <w:rPr>
                <w:rStyle w:val="lev"/>
                <w:b/>
                <w:sz w:val="20"/>
                <w:szCs w:val="20"/>
              </w:rPr>
            </w:pPr>
          </w:p>
          <w:p w:rsidR="006109FE" w:rsidRDefault="006109FE">
            <w:pPr>
              <w:pStyle w:val="NormalWeb"/>
              <w:spacing w:before="0" w:beforeAutospacing="0" w:after="0" w:afterAutospacing="0"/>
              <w:rPr>
                <w:sz w:val="20"/>
                <w:szCs w:val="20"/>
              </w:rPr>
            </w:pPr>
            <w:r>
              <w:rPr>
                <w:b/>
                <w:bCs/>
                <w:sz w:val="20"/>
                <w:szCs w:val="20"/>
              </w:rPr>
              <w:t>Remarques</w:t>
            </w:r>
            <w:r>
              <w:rPr>
                <w:sz w:val="20"/>
                <w:szCs w:val="20"/>
              </w:rPr>
              <w:t xml:space="preserve"> : </w:t>
            </w:r>
          </w:p>
          <w:p w:rsidR="006109FE" w:rsidRDefault="006109FE">
            <w:pPr>
              <w:pStyle w:val="NormalWeb"/>
              <w:spacing w:before="0" w:beforeAutospacing="0" w:after="0" w:afterAutospacing="0"/>
              <w:rPr>
                <w:sz w:val="20"/>
                <w:szCs w:val="20"/>
              </w:rPr>
            </w:pPr>
            <w:r>
              <w:rPr>
                <w:sz w:val="20"/>
                <w:szCs w:val="20"/>
              </w:rPr>
              <w:t>- Les enfants proposent d'expérimenter en faisant varier :</w:t>
            </w:r>
          </w:p>
          <w:p w:rsidR="006109FE" w:rsidRDefault="006109FE">
            <w:pPr>
              <w:numPr>
                <w:ilvl w:val="0"/>
                <w:numId w:val="15"/>
              </w:numPr>
              <w:rPr>
                <w:sz w:val="20"/>
                <w:szCs w:val="20"/>
              </w:rPr>
            </w:pPr>
            <w:r>
              <w:rPr>
                <w:sz w:val="20"/>
                <w:szCs w:val="20"/>
              </w:rPr>
              <w:t>un facteur à la fois (facteur pile, facteur ampoule, facteur contacts)</w:t>
            </w:r>
          </w:p>
          <w:p w:rsidR="006109FE" w:rsidRDefault="006109FE">
            <w:pPr>
              <w:numPr>
                <w:ilvl w:val="0"/>
                <w:numId w:val="15"/>
              </w:numPr>
              <w:rPr>
                <w:sz w:val="20"/>
                <w:szCs w:val="20"/>
              </w:rPr>
            </w:pPr>
            <w:r>
              <w:rPr>
                <w:sz w:val="20"/>
                <w:szCs w:val="20"/>
              </w:rPr>
              <w:t>deux facteurs à la fois (facteur pile plus facteur ampoule)</w:t>
            </w:r>
          </w:p>
          <w:p w:rsidR="006109FE" w:rsidRDefault="006109FE">
            <w:pPr>
              <w:numPr>
                <w:ilvl w:val="0"/>
                <w:numId w:val="15"/>
              </w:numPr>
              <w:rPr>
                <w:sz w:val="20"/>
                <w:szCs w:val="20"/>
              </w:rPr>
            </w:pPr>
            <w:r>
              <w:rPr>
                <w:sz w:val="20"/>
                <w:szCs w:val="20"/>
              </w:rPr>
              <w:t>manipulation par les élèves et vérification des hypothèses</w:t>
            </w:r>
          </w:p>
          <w:p w:rsidR="006109FE" w:rsidRDefault="006109FE">
            <w:pPr>
              <w:rPr>
                <w:sz w:val="20"/>
                <w:szCs w:val="20"/>
              </w:rPr>
            </w:pPr>
          </w:p>
          <w:p w:rsidR="006109FE" w:rsidRDefault="006109FE">
            <w:pPr>
              <w:pStyle w:val="Titre2"/>
              <w:spacing w:before="0" w:beforeAutospacing="0" w:after="0" w:afterAutospacing="0"/>
              <w:rPr>
                <w:rStyle w:val="lev"/>
                <w:sz w:val="20"/>
                <w:szCs w:val="20"/>
              </w:rPr>
            </w:pPr>
            <w:r>
              <w:rPr>
                <w:sz w:val="20"/>
                <w:szCs w:val="20"/>
              </w:rPr>
              <w:t xml:space="preserve">- </w:t>
            </w:r>
            <w:r>
              <w:rPr>
                <w:b w:val="0"/>
                <w:bCs w:val="0"/>
                <w:sz w:val="20"/>
                <w:szCs w:val="20"/>
              </w:rPr>
              <w:t>Deux démarches différentes peuvent être mise en œuvre par les élèves : les différents éléments sont testés soit à l'intérieur, soit à l'extérieur du boîtier. Il conviendra de faire constater aux enfants que si on fait varier plus d'un facteur à la fois, on ne parvient pas d'emblée à connaître l'origine de la panne, donc on ne répond que partiellement à la consigne</w:t>
            </w:r>
          </w:p>
          <w:p w:rsidR="006109FE" w:rsidRDefault="006109FE">
            <w:pPr>
              <w:spacing w:line="276" w:lineRule="auto"/>
              <w:rPr>
                <w:rStyle w:val="lev"/>
                <w:b w:val="0"/>
                <w:sz w:val="20"/>
                <w:szCs w:val="20"/>
              </w:rPr>
            </w:pPr>
          </w:p>
        </w:tc>
      </w:tr>
    </w:tbl>
    <w:p w:rsidR="006908F5" w:rsidRDefault="006908F5">
      <w:pPr>
        <w:pStyle w:val="NormalWeb"/>
        <w:spacing w:before="0" w:beforeAutospacing="0" w:after="0" w:afterAutospacing="0"/>
        <w:rPr>
          <w:b/>
          <w:sz w:val="20"/>
        </w:rPr>
      </w:pPr>
    </w:p>
    <w:p w:rsidR="006109FE" w:rsidRDefault="006109FE">
      <w:pPr>
        <w:pStyle w:val="NormalWeb"/>
        <w:spacing w:before="0" w:beforeAutospacing="0" w:after="0" w:afterAutospacing="0"/>
        <w:rPr>
          <w:b/>
          <w:sz w:val="20"/>
        </w:rPr>
      </w:pPr>
      <w:r>
        <w:rPr>
          <w:b/>
          <w:sz w:val="20"/>
        </w:rPr>
        <w:t>Source Site Lamap</w:t>
      </w:r>
    </w:p>
    <w:p w:rsidR="006109FE" w:rsidRDefault="006109FE">
      <w:pPr>
        <w:pStyle w:val="NormalWeb"/>
        <w:spacing w:before="0" w:beforeAutospacing="0" w:after="0" w:afterAutospacing="0"/>
        <w:jc w:val="center"/>
        <w:rPr>
          <w:b/>
          <w:sz w:val="20"/>
        </w:rPr>
      </w:pPr>
    </w:p>
    <w:p w:rsidR="006109FE" w:rsidRDefault="006109FE">
      <w:pPr>
        <w:rPr>
          <w:b/>
          <w:sz w:val="20"/>
        </w:rPr>
      </w:pPr>
      <w:r>
        <w:rPr>
          <w:rStyle w:val="blanc"/>
          <w:b/>
          <w:sz w:val="20"/>
        </w:rPr>
        <w:t>Séquence :</w:t>
      </w:r>
      <w:r>
        <w:rPr>
          <w:b/>
          <w:sz w:val="20"/>
        </w:rPr>
        <w:t xml:space="preserve"> Premiers circuits : allumer une ampoule  </w:t>
      </w:r>
      <w:r>
        <w:rPr>
          <w:rStyle w:val="endline"/>
          <w:b/>
          <w:sz w:val="20"/>
        </w:rPr>
        <w:t>[Cycles 2 et 3]</w:t>
      </w:r>
      <w:r>
        <w:rPr>
          <w:b/>
          <w:sz w:val="20"/>
        </w:rPr>
        <w:t xml:space="preserve"> </w:t>
      </w:r>
    </w:p>
    <w:p w:rsidR="006109FE" w:rsidRDefault="001C0828">
      <w:pPr>
        <w:rPr>
          <w:sz w:val="20"/>
        </w:rPr>
      </w:pPr>
      <w:hyperlink r:id="rId21" w:history="1">
        <w:r w:rsidR="006109FE">
          <w:rPr>
            <w:rStyle w:val="Lienhypertexte"/>
            <w:sz w:val="20"/>
          </w:rPr>
          <w:t>http://lamap.inrp.fr/?Page_Id=6&amp;Element_Id=123&amp;DomainScienceType_Id=6&amp;ThemeType_Id=16</w:t>
        </w:r>
      </w:hyperlink>
    </w:p>
    <w:p w:rsidR="006109FE" w:rsidRDefault="001C0828">
      <w:pPr>
        <w:pStyle w:val="Titre1"/>
        <w:spacing w:before="0" w:after="0"/>
        <w:rPr>
          <w:rFonts w:ascii="Times New Roman" w:hAnsi="Times New Roman" w:cs="Times New Roman"/>
          <w:b w:val="0"/>
          <w:bCs w:val="0"/>
          <w:sz w:val="20"/>
        </w:rPr>
      </w:pPr>
      <w:hyperlink r:id="rId22" w:history="1">
        <w:r w:rsidR="006109FE">
          <w:rPr>
            <w:rStyle w:val="Lienhypertexte"/>
            <w:rFonts w:ascii="Times New Roman" w:hAnsi="Times New Roman" w:cs="Times New Roman"/>
            <w:sz w:val="20"/>
          </w:rPr>
          <w:t>http://lamap.inrp.fr/index.php?Page_Id=6&amp;Element_Id=161&amp;DomainScienceType_Id=6&amp;ThemeType_Id=16</w:t>
        </w:r>
      </w:hyperlink>
    </w:p>
    <w:p w:rsidR="00903B8D" w:rsidRPr="00903B8D" w:rsidRDefault="00903B8D" w:rsidP="00903B8D"/>
    <w:p w:rsidR="006109FE" w:rsidRDefault="006109FE">
      <w:pPr>
        <w:rPr>
          <w:sz w:val="20"/>
        </w:rPr>
      </w:pPr>
    </w:p>
    <w:p w:rsidR="006109FE" w:rsidRDefault="006109FE">
      <w:pPr>
        <w:pStyle w:val="NormalWeb"/>
        <w:spacing w:before="0" w:beforeAutospacing="0" w:after="0" w:afterAutospacing="0"/>
      </w:pPr>
    </w:p>
    <w:sectPr w:rsidR="006109FE" w:rsidSect="00E017C5">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BF" w:rsidRDefault="00C149BF">
      <w:r>
        <w:separator/>
      </w:r>
    </w:p>
  </w:endnote>
  <w:endnote w:type="continuationSeparator" w:id="0">
    <w:p w:rsidR="00C149BF" w:rsidRDefault="00C1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12B" w:rsidRDefault="00E017C5">
    <w:pPr>
      <w:pStyle w:val="Pieddepage"/>
      <w:framePr w:wrap="around" w:vAnchor="text" w:hAnchor="margin" w:xAlign="center" w:y="1"/>
      <w:rPr>
        <w:rStyle w:val="Numrodepage"/>
      </w:rPr>
    </w:pPr>
    <w:r>
      <w:rPr>
        <w:rStyle w:val="Numrodepage"/>
      </w:rPr>
      <w:fldChar w:fldCharType="begin"/>
    </w:r>
    <w:r w:rsidR="006908F5">
      <w:rPr>
        <w:rStyle w:val="Numrodepage"/>
      </w:rPr>
      <w:instrText>PAGE</w:instrText>
    </w:r>
    <w:r w:rsidR="0007312B">
      <w:rPr>
        <w:rStyle w:val="Numrodepage"/>
      </w:rPr>
      <w:instrText xml:space="preserve">  </w:instrText>
    </w:r>
    <w:r>
      <w:rPr>
        <w:rStyle w:val="Numrodepage"/>
      </w:rPr>
      <w:fldChar w:fldCharType="end"/>
    </w:r>
  </w:p>
  <w:p w:rsidR="0007312B" w:rsidRDefault="0007312B">
    <w:pPr>
      <w:pStyle w:val="Pieddepag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12B" w:rsidRDefault="00E017C5">
    <w:pPr>
      <w:pStyle w:val="Pieddepage"/>
      <w:framePr w:wrap="around" w:vAnchor="text" w:hAnchor="margin" w:xAlign="center" w:y="1"/>
      <w:rPr>
        <w:rStyle w:val="Numrodepage"/>
      </w:rPr>
    </w:pPr>
    <w:r>
      <w:rPr>
        <w:rStyle w:val="Numrodepage"/>
      </w:rPr>
      <w:fldChar w:fldCharType="begin"/>
    </w:r>
    <w:r w:rsidR="006908F5">
      <w:rPr>
        <w:rStyle w:val="Numrodepage"/>
      </w:rPr>
      <w:instrText>PAGE</w:instrText>
    </w:r>
    <w:r w:rsidR="0007312B">
      <w:rPr>
        <w:rStyle w:val="Numrodepage"/>
      </w:rPr>
      <w:instrText xml:space="preserve">  </w:instrText>
    </w:r>
    <w:r>
      <w:rPr>
        <w:rStyle w:val="Numrodepage"/>
      </w:rPr>
      <w:fldChar w:fldCharType="separate"/>
    </w:r>
    <w:r w:rsidR="001C0828">
      <w:rPr>
        <w:rStyle w:val="Numrodepage"/>
        <w:noProof/>
      </w:rPr>
      <w:t>1</w:t>
    </w:r>
    <w:r>
      <w:rPr>
        <w:rStyle w:val="Numrodepage"/>
      </w:rPr>
      <w:fldChar w:fldCharType="end"/>
    </w:r>
  </w:p>
  <w:p w:rsidR="0007312B" w:rsidRDefault="0007312B">
    <w:pPr>
      <w:pStyle w:val="Pieddepage"/>
      <w:ind w:firstLine="360"/>
      <w:jc w:val="right"/>
      <w:rPr>
        <w:b/>
        <w:sz w:val="16"/>
        <w:szCs w:val="16"/>
      </w:rPr>
    </w:pPr>
    <w:r>
      <w:rPr>
        <w:b/>
        <w:sz w:val="16"/>
        <w:szCs w:val="16"/>
      </w:rPr>
      <w:t>Thème circuit</w:t>
    </w:r>
    <w:r w:rsidR="006908F5">
      <w:rPr>
        <w:b/>
        <w:sz w:val="16"/>
        <w:szCs w:val="16"/>
      </w:rPr>
      <w:t>s</w:t>
    </w:r>
    <w:r>
      <w:rPr>
        <w:b/>
        <w:sz w:val="16"/>
        <w:szCs w:val="16"/>
      </w:rPr>
      <w:t xml:space="preserve"> é</w:t>
    </w:r>
    <w:r w:rsidR="006908F5">
      <w:rPr>
        <w:b/>
        <w:sz w:val="16"/>
        <w:szCs w:val="16"/>
      </w:rPr>
      <w:t>lectriques</w:t>
    </w:r>
    <w:r>
      <w:rPr>
        <w:b/>
        <w:sz w:val="16"/>
        <w:szCs w:val="16"/>
      </w:rPr>
      <w:t xml:space="preserve"> – P Garnier-</w:t>
    </w:r>
    <w:r w:rsidR="006908F5">
      <w:rPr>
        <w:b/>
        <w:sz w:val="16"/>
        <w:szCs w:val="16"/>
      </w:rPr>
      <w:t>E.Saltiel</w:t>
    </w:r>
    <w:r>
      <w:rPr>
        <w:b/>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BF" w:rsidRDefault="00C149BF">
      <w:r>
        <w:separator/>
      </w:r>
    </w:p>
  </w:footnote>
  <w:footnote w:type="continuationSeparator" w:id="0">
    <w:p w:rsidR="00C149BF" w:rsidRDefault="00C14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12B" w:rsidRDefault="001C0828">
    <w:pPr>
      <w:pStyle w:val="En-tte"/>
      <w:spacing w:line="480" w:lineRule="auto"/>
    </w:pPr>
    <w:r>
      <w:rPr>
        <w:sz w:val="20"/>
        <w:szCs w:val="20"/>
      </w:rPr>
      <w:t>INS HEA-Handi’S</w:t>
    </w:r>
    <w:r w:rsidR="0007312B">
      <w:rPr>
        <w:sz w:val="20"/>
        <w:szCs w:val="20"/>
      </w:rPr>
      <w:t>ciences</w:t>
    </w:r>
    <w:r w:rsidR="0007312B">
      <w:tab/>
    </w:r>
    <w:r w:rsidR="006908F5">
      <w:t>La main à la pâte et le handicap</w:t>
    </w:r>
    <w:r w:rsidR="006908F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14028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9222E"/>
    <w:multiLevelType w:val="multilevel"/>
    <w:tmpl w:val="CAD2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4529C"/>
    <w:multiLevelType w:val="multilevel"/>
    <w:tmpl w:val="D446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34FD2"/>
    <w:multiLevelType w:val="hybridMultilevel"/>
    <w:tmpl w:val="FE5493B4"/>
    <w:lvl w:ilvl="0" w:tplc="ADF4EF42">
      <w:numFmt w:val="bullet"/>
      <w:lvlText w:val="-"/>
      <w:lvlJc w:val="left"/>
      <w:pPr>
        <w:ind w:left="2488" w:hanging="360"/>
      </w:pPr>
      <w:rPr>
        <w:rFonts w:ascii="Cambria" w:eastAsia="Cambria" w:hAnsi="Cambria" w:cs="Times New Roman" w:hint="default"/>
      </w:rPr>
    </w:lvl>
    <w:lvl w:ilvl="1" w:tplc="040C0003">
      <w:start w:val="1"/>
      <w:numFmt w:val="bullet"/>
      <w:lvlText w:val="o"/>
      <w:lvlJc w:val="left"/>
      <w:pPr>
        <w:tabs>
          <w:tab w:val="num" w:pos="3208"/>
        </w:tabs>
        <w:ind w:left="3208" w:hanging="360"/>
      </w:pPr>
      <w:rPr>
        <w:rFonts w:ascii="Courier New" w:hAnsi="Courier New" w:cs="Arial" w:hint="default"/>
      </w:rPr>
    </w:lvl>
    <w:lvl w:ilvl="2" w:tplc="040C0005" w:tentative="1">
      <w:start w:val="1"/>
      <w:numFmt w:val="bullet"/>
      <w:lvlText w:val=""/>
      <w:lvlJc w:val="left"/>
      <w:pPr>
        <w:ind w:left="3928" w:hanging="360"/>
      </w:pPr>
      <w:rPr>
        <w:rFonts w:ascii="Wingdings" w:hAnsi="Wingdings" w:hint="default"/>
      </w:rPr>
    </w:lvl>
    <w:lvl w:ilvl="3" w:tplc="040C0001" w:tentative="1">
      <w:start w:val="1"/>
      <w:numFmt w:val="bullet"/>
      <w:lvlText w:val=""/>
      <w:lvlJc w:val="left"/>
      <w:pPr>
        <w:ind w:left="4648" w:hanging="360"/>
      </w:pPr>
      <w:rPr>
        <w:rFonts w:ascii="Symbol" w:hAnsi="Symbol" w:hint="default"/>
      </w:rPr>
    </w:lvl>
    <w:lvl w:ilvl="4" w:tplc="040C0003" w:tentative="1">
      <w:start w:val="1"/>
      <w:numFmt w:val="bullet"/>
      <w:lvlText w:val="o"/>
      <w:lvlJc w:val="left"/>
      <w:pPr>
        <w:ind w:left="5368" w:hanging="360"/>
      </w:pPr>
      <w:rPr>
        <w:rFonts w:ascii="Courier New" w:hAnsi="Courier New" w:hint="default"/>
      </w:rPr>
    </w:lvl>
    <w:lvl w:ilvl="5" w:tplc="040C0005" w:tentative="1">
      <w:start w:val="1"/>
      <w:numFmt w:val="bullet"/>
      <w:lvlText w:val=""/>
      <w:lvlJc w:val="left"/>
      <w:pPr>
        <w:ind w:left="6088" w:hanging="360"/>
      </w:pPr>
      <w:rPr>
        <w:rFonts w:ascii="Wingdings" w:hAnsi="Wingdings" w:hint="default"/>
      </w:rPr>
    </w:lvl>
    <w:lvl w:ilvl="6" w:tplc="040C0001" w:tentative="1">
      <w:start w:val="1"/>
      <w:numFmt w:val="bullet"/>
      <w:lvlText w:val=""/>
      <w:lvlJc w:val="left"/>
      <w:pPr>
        <w:ind w:left="6808" w:hanging="360"/>
      </w:pPr>
      <w:rPr>
        <w:rFonts w:ascii="Symbol" w:hAnsi="Symbol" w:hint="default"/>
      </w:rPr>
    </w:lvl>
    <w:lvl w:ilvl="7" w:tplc="040C0003" w:tentative="1">
      <w:start w:val="1"/>
      <w:numFmt w:val="bullet"/>
      <w:lvlText w:val="o"/>
      <w:lvlJc w:val="left"/>
      <w:pPr>
        <w:ind w:left="7528" w:hanging="360"/>
      </w:pPr>
      <w:rPr>
        <w:rFonts w:ascii="Courier New" w:hAnsi="Courier New" w:hint="default"/>
      </w:rPr>
    </w:lvl>
    <w:lvl w:ilvl="8" w:tplc="040C0005" w:tentative="1">
      <w:start w:val="1"/>
      <w:numFmt w:val="bullet"/>
      <w:lvlText w:val=""/>
      <w:lvlJc w:val="left"/>
      <w:pPr>
        <w:ind w:left="8248" w:hanging="360"/>
      </w:pPr>
      <w:rPr>
        <w:rFonts w:ascii="Wingdings" w:hAnsi="Wingdings" w:hint="default"/>
      </w:rPr>
    </w:lvl>
  </w:abstractNum>
  <w:abstractNum w:abstractNumId="4" w15:restartNumberingAfterBreak="0">
    <w:nsid w:val="137A64A1"/>
    <w:multiLevelType w:val="hybridMultilevel"/>
    <w:tmpl w:val="4E2ED08E"/>
    <w:lvl w:ilvl="0" w:tplc="ADF4EF42">
      <w:numFmt w:val="bullet"/>
      <w:lvlText w:val="-"/>
      <w:lvlJc w:val="left"/>
      <w:pPr>
        <w:ind w:left="2488" w:hanging="360"/>
      </w:pPr>
      <w:rPr>
        <w:rFonts w:ascii="Cambria" w:eastAsia="Cambria" w:hAnsi="Cambria" w:cs="Times New Roman" w:hint="default"/>
      </w:rPr>
    </w:lvl>
    <w:lvl w:ilvl="1" w:tplc="040C0003">
      <w:start w:val="1"/>
      <w:numFmt w:val="bullet"/>
      <w:lvlText w:val="o"/>
      <w:lvlJc w:val="left"/>
      <w:pPr>
        <w:ind w:left="3208" w:hanging="360"/>
      </w:pPr>
      <w:rPr>
        <w:rFonts w:ascii="Courier New" w:hAnsi="Courier New" w:hint="default"/>
      </w:rPr>
    </w:lvl>
    <w:lvl w:ilvl="2" w:tplc="040C0005" w:tentative="1">
      <w:start w:val="1"/>
      <w:numFmt w:val="bullet"/>
      <w:lvlText w:val=""/>
      <w:lvlJc w:val="left"/>
      <w:pPr>
        <w:ind w:left="3928" w:hanging="360"/>
      </w:pPr>
      <w:rPr>
        <w:rFonts w:ascii="Wingdings" w:hAnsi="Wingdings" w:hint="default"/>
      </w:rPr>
    </w:lvl>
    <w:lvl w:ilvl="3" w:tplc="040C0001" w:tentative="1">
      <w:start w:val="1"/>
      <w:numFmt w:val="bullet"/>
      <w:lvlText w:val=""/>
      <w:lvlJc w:val="left"/>
      <w:pPr>
        <w:ind w:left="4648" w:hanging="360"/>
      </w:pPr>
      <w:rPr>
        <w:rFonts w:ascii="Symbol" w:hAnsi="Symbol" w:hint="default"/>
      </w:rPr>
    </w:lvl>
    <w:lvl w:ilvl="4" w:tplc="040C0003" w:tentative="1">
      <w:start w:val="1"/>
      <w:numFmt w:val="bullet"/>
      <w:lvlText w:val="o"/>
      <w:lvlJc w:val="left"/>
      <w:pPr>
        <w:ind w:left="5368" w:hanging="360"/>
      </w:pPr>
      <w:rPr>
        <w:rFonts w:ascii="Courier New" w:hAnsi="Courier New" w:hint="default"/>
      </w:rPr>
    </w:lvl>
    <w:lvl w:ilvl="5" w:tplc="040C0005" w:tentative="1">
      <w:start w:val="1"/>
      <w:numFmt w:val="bullet"/>
      <w:lvlText w:val=""/>
      <w:lvlJc w:val="left"/>
      <w:pPr>
        <w:ind w:left="6088" w:hanging="360"/>
      </w:pPr>
      <w:rPr>
        <w:rFonts w:ascii="Wingdings" w:hAnsi="Wingdings" w:hint="default"/>
      </w:rPr>
    </w:lvl>
    <w:lvl w:ilvl="6" w:tplc="040C0001" w:tentative="1">
      <w:start w:val="1"/>
      <w:numFmt w:val="bullet"/>
      <w:lvlText w:val=""/>
      <w:lvlJc w:val="left"/>
      <w:pPr>
        <w:ind w:left="6808" w:hanging="360"/>
      </w:pPr>
      <w:rPr>
        <w:rFonts w:ascii="Symbol" w:hAnsi="Symbol" w:hint="default"/>
      </w:rPr>
    </w:lvl>
    <w:lvl w:ilvl="7" w:tplc="040C0003" w:tentative="1">
      <w:start w:val="1"/>
      <w:numFmt w:val="bullet"/>
      <w:lvlText w:val="o"/>
      <w:lvlJc w:val="left"/>
      <w:pPr>
        <w:ind w:left="7528" w:hanging="360"/>
      </w:pPr>
      <w:rPr>
        <w:rFonts w:ascii="Courier New" w:hAnsi="Courier New" w:hint="default"/>
      </w:rPr>
    </w:lvl>
    <w:lvl w:ilvl="8" w:tplc="040C0005" w:tentative="1">
      <w:start w:val="1"/>
      <w:numFmt w:val="bullet"/>
      <w:lvlText w:val=""/>
      <w:lvlJc w:val="left"/>
      <w:pPr>
        <w:ind w:left="8248" w:hanging="360"/>
      </w:pPr>
      <w:rPr>
        <w:rFonts w:ascii="Wingdings" w:hAnsi="Wingdings" w:hint="default"/>
      </w:rPr>
    </w:lvl>
  </w:abstractNum>
  <w:abstractNum w:abstractNumId="5" w15:restartNumberingAfterBreak="0">
    <w:nsid w:val="14D31F62"/>
    <w:multiLevelType w:val="hybridMultilevel"/>
    <w:tmpl w:val="40A2F5D4"/>
    <w:lvl w:ilvl="0" w:tplc="7AE8870C">
      <w:start w:val="1"/>
      <w:numFmt w:val="bullet"/>
      <w:lvlText w:val=""/>
      <w:lvlJc w:val="left"/>
      <w:pPr>
        <w:tabs>
          <w:tab w:val="num" w:pos="720"/>
        </w:tabs>
        <w:ind w:left="720" w:hanging="360"/>
      </w:pPr>
      <w:rPr>
        <w:rFonts w:ascii="Symbol" w:hAnsi="Symbol" w:hint="default"/>
        <w:sz w:val="20"/>
      </w:rPr>
    </w:lvl>
    <w:lvl w:ilvl="1" w:tplc="596CD96A" w:tentative="1">
      <w:start w:val="1"/>
      <w:numFmt w:val="bullet"/>
      <w:lvlText w:val="o"/>
      <w:lvlJc w:val="left"/>
      <w:pPr>
        <w:tabs>
          <w:tab w:val="num" w:pos="1440"/>
        </w:tabs>
        <w:ind w:left="1440" w:hanging="360"/>
      </w:pPr>
      <w:rPr>
        <w:rFonts w:ascii="Courier New" w:hAnsi="Courier New" w:hint="default"/>
        <w:sz w:val="20"/>
      </w:rPr>
    </w:lvl>
    <w:lvl w:ilvl="2" w:tplc="6EF87836" w:tentative="1">
      <w:start w:val="1"/>
      <w:numFmt w:val="bullet"/>
      <w:lvlText w:val=""/>
      <w:lvlJc w:val="left"/>
      <w:pPr>
        <w:tabs>
          <w:tab w:val="num" w:pos="2160"/>
        </w:tabs>
        <w:ind w:left="2160" w:hanging="360"/>
      </w:pPr>
      <w:rPr>
        <w:rFonts w:ascii="Wingdings" w:hAnsi="Wingdings" w:hint="default"/>
        <w:sz w:val="20"/>
      </w:rPr>
    </w:lvl>
    <w:lvl w:ilvl="3" w:tplc="412CBD50" w:tentative="1">
      <w:start w:val="1"/>
      <w:numFmt w:val="bullet"/>
      <w:lvlText w:val=""/>
      <w:lvlJc w:val="left"/>
      <w:pPr>
        <w:tabs>
          <w:tab w:val="num" w:pos="2880"/>
        </w:tabs>
        <w:ind w:left="2880" w:hanging="360"/>
      </w:pPr>
      <w:rPr>
        <w:rFonts w:ascii="Wingdings" w:hAnsi="Wingdings" w:hint="default"/>
        <w:sz w:val="20"/>
      </w:rPr>
    </w:lvl>
    <w:lvl w:ilvl="4" w:tplc="469054B2" w:tentative="1">
      <w:start w:val="1"/>
      <w:numFmt w:val="bullet"/>
      <w:lvlText w:val=""/>
      <w:lvlJc w:val="left"/>
      <w:pPr>
        <w:tabs>
          <w:tab w:val="num" w:pos="3600"/>
        </w:tabs>
        <w:ind w:left="3600" w:hanging="360"/>
      </w:pPr>
      <w:rPr>
        <w:rFonts w:ascii="Wingdings" w:hAnsi="Wingdings" w:hint="default"/>
        <w:sz w:val="20"/>
      </w:rPr>
    </w:lvl>
    <w:lvl w:ilvl="5" w:tplc="8EC45A18" w:tentative="1">
      <w:start w:val="1"/>
      <w:numFmt w:val="bullet"/>
      <w:lvlText w:val=""/>
      <w:lvlJc w:val="left"/>
      <w:pPr>
        <w:tabs>
          <w:tab w:val="num" w:pos="4320"/>
        </w:tabs>
        <w:ind w:left="4320" w:hanging="360"/>
      </w:pPr>
      <w:rPr>
        <w:rFonts w:ascii="Wingdings" w:hAnsi="Wingdings" w:hint="default"/>
        <w:sz w:val="20"/>
      </w:rPr>
    </w:lvl>
    <w:lvl w:ilvl="6" w:tplc="D4600FD6" w:tentative="1">
      <w:start w:val="1"/>
      <w:numFmt w:val="bullet"/>
      <w:lvlText w:val=""/>
      <w:lvlJc w:val="left"/>
      <w:pPr>
        <w:tabs>
          <w:tab w:val="num" w:pos="5040"/>
        </w:tabs>
        <w:ind w:left="5040" w:hanging="360"/>
      </w:pPr>
      <w:rPr>
        <w:rFonts w:ascii="Wingdings" w:hAnsi="Wingdings" w:hint="default"/>
        <w:sz w:val="20"/>
      </w:rPr>
    </w:lvl>
    <w:lvl w:ilvl="7" w:tplc="FEAA42E2" w:tentative="1">
      <w:start w:val="1"/>
      <w:numFmt w:val="bullet"/>
      <w:lvlText w:val=""/>
      <w:lvlJc w:val="left"/>
      <w:pPr>
        <w:tabs>
          <w:tab w:val="num" w:pos="5760"/>
        </w:tabs>
        <w:ind w:left="5760" w:hanging="360"/>
      </w:pPr>
      <w:rPr>
        <w:rFonts w:ascii="Wingdings" w:hAnsi="Wingdings" w:hint="default"/>
        <w:sz w:val="20"/>
      </w:rPr>
    </w:lvl>
    <w:lvl w:ilvl="8" w:tplc="3F483D1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13168"/>
    <w:multiLevelType w:val="multilevel"/>
    <w:tmpl w:val="3566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34B90"/>
    <w:multiLevelType w:val="hybridMultilevel"/>
    <w:tmpl w:val="4BAC9CCC"/>
    <w:lvl w:ilvl="0" w:tplc="C60670E6">
      <w:start w:val="1"/>
      <w:numFmt w:val="bullet"/>
      <w:lvlText w:val=""/>
      <w:lvlJc w:val="left"/>
      <w:pPr>
        <w:tabs>
          <w:tab w:val="num" w:pos="720"/>
        </w:tabs>
        <w:ind w:left="720" w:hanging="360"/>
      </w:pPr>
      <w:rPr>
        <w:rFonts w:ascii="Symbol" w:hAnsi="Symbol" w:hint="default"/>
        <w:sz w:val="20"/>
      </w:rPr>
    </w:lvl>
    <w:lvl w:ilvl="1" w:tplc="A51CA0C4" w:tentative="1">
      <w:start w:val="1"/>
      <w:numFmt w:val="bullet"/>
      <w:lvlText w:val="o"/>
      <w:lvlJc w:val="left"/>
      <w:pPr>
        <w:tabs>
          <w:tab w:val="num" w:pos="1440"/>
        </w:tabs>
        <w:ind w:left="1440" w:hanging="360"/>
      </w:pPr>
      <w:rPr>
        <w:rFonts w:ascii="Courier New" w:hAnsi="Courier New" w:hint="default"/>
        <w:sz w:val="20"/>
      </w:rPr>
    </w:lvl>
    <w:lvl w:ilvl="2" w:tplc="05F624EE" w:tentative="1">
      <w:start w:val="1"/>
      <w:numFmt w:val="bullet"/>
      <w:lvlText w:val=""/>
      <w:lvlJc w:val="left"/>
      <w:pPr>
        <w:tabs>
          <w:tab w:val="num" w:pos="2160"/>
        </w:tabs>
        <w:ind w:left="2160" w:hanging="360"/>
      </w:pPr>
      <w:rPr>
        <w:rFonts w:ascii="Wingdings" w:hAnsi="Wingdings" w:hint="default"/>
        <w:sz w:val="20"/>
      </w:rPr>
    </w:lvl>
    <w:lvl w:ilvl="3" w:tplc="2D1CE9CE" w:tentative="1">
      <w:start w:val="1"/>
      <w:numFmt w:val="bullet"/>
      <w:lvlText w:val=""/>
      <w:lvlJc w:val="left"/>
      <w:pPr>
        <w:tabs>
          <w:tab w:val="num" w:pos="2880"/>
        </w:tabs>
        <w:ind w:left="2880" w:hanging="360"/>
      </w:pPr>
      <w:rPr>
        <w:rFonts w:ascii="Wingdings" w:hAnsi="Wingdings" w:hint="default"/>
        <w:sz w:val="20"/>
      </w:rPr>
    </w:lvl>
    <w:lvl w:ilvl="4" w:tplc="2FD66DCA" w:tentative="1">
      <w:start w:val="1"/>
      <w:numFmt w:val="bullet"/>
      <w:lvlText w:val=""/>
      <w:lvlJc w:val="left"/>
      <w:pPr>
        <w:tabs>
          <w:tab w:val="num" w:pos="3600"/>
        </w:tabs>
        <w:ind w:left="3600" w:hanging="360"/>
      </w:pPr>
      <w:rPr>
        <w:rFonts w:ascii="Wingdings" w:hAnsi="Wingdings" w:hint="default"/>
        <w:sz w:val="20"/>
      </w:rPr>
    </w:lvl>
    <w:lvl w:ilvl="5" w:tplc="3FEEF158" w:tentative="1">
      <w:start w:val="1"/>
      <w:numFmt w:val="bullet"/>
      <w:lvlText w:val=""/>
      <w:lvlJc w:val="left"/>
      <w:pPr>
        <w:tabs>
          <w:tab w:val="num" w:pos="4320"/>
        </w:tabs>
        <w:ind w:left="4320" w:hanging="360"/>
      </w:pPr>
      <w:rPr>
        <w:rFonts w:ascii="Wingdings" w:hAnsi="Wingdings" w:hint="default"/>
        <w:sz w:val="20"/>
      </w:rPr>
    </w:lvl>
    <w:lvl w:ilvl="6" w:tplc="6226D108" w:tentative="1">
      <w:start w:val="1"/>
      <w:numFmt w:val="bullet"/>
      <w:lvlText w:val=""/>
      <w:lvlJc w:val="left"/>
      <w:pPr>
        <w:tabs>
          <w:tab w:val="num" w:pos="5040"/>
        </w:tabs>
        <w:ind w:left="5040" w:hanging="360"/>
      </w:pPr>
      <w:rPr>
        <w:rFonts w:ascii="Wingdings" w:hAnsi="Wingdings" w:hint="default"/>
        <w:sz w:val="20"/>
      </w:rPr>
    </w:lvl>
    <w:lvl w:ilvl="7" w:tplc="C9927306" w:tentative="1">
      <w:start w:val="1"/>
      <w:numFmt w:val="bullet"/>
      <w:lvlText w:val=""/>
      <w:lvlJc w:val="left"/>
      <w:pPr>
        <w:tabs>
          <w:tab w:val="num" w:pos="5760"/>
        </w:tabs>
        <w:ind w:left="5760" w:hanging="360"/>
      </w:pPr>
      <w:rPr>
        <w:rFonts w:ascii="Wingdings" w:hAnsi="Wingdings" w:hint="default"/>
        <w:sz w:val="20"/>
      </w:rPr>
    </w:lvl>
    <w:lvl w:ilvl="8" w:tplc="4BA8FFCA"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B5BC8"/>
    <w:multiLevelType w:val="multilevel"/>
    <w:tmpl w:val="B600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F74D43"/>
    <w:multiLevelType w:val="multilevel"/>
    <w:tmpl w:val="B26A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251205"/>
    <w:multiLevelType w:val="hybridMultilevel"/>
    <w:tmpl w:val="20082CC8"/>
    <w:lvl w:ilvl="0" w:tplc="618481E6">
      <w:start w:val="1"/>
      <w:numFmt w:val="bullet"/>
      <w:lvlText w:val=""/>
      <w:lvlJc w:val="left"/>
      <w:pPr>
        <w:tabs>
          <w:tab w:val="num" w:pos="720"/>
        </w:tabs>
        <w:ind w:left="720" w:hanging="360"/>
      </w:pPr>
      <w:rPr>
        <w:rFonts w:ascii="Symbol" w:hAnsi="Symbol" w:hint="default"/>
        <w:sz w:val="20"/>
      </w:rPr>
    </w:lvl>
    <w:lvl w:ilvl="1" w:tplc="B2642A90" w:tentative="1">
      <w:start w:val="1"/>
      <w:numFmt w:val="bullet"/>
      <w:lvlText w:val="o"/>
      <w:lvlJc w:val="left"/>
      <w:pPr>
        <w:tabs>
          <w:tab w:val="num" w:pos="1440"/>
        </w:tabs>
        <w:ind w:left="1440" w:hanging="360"/>
      </w:pPr>
      <w:rPr>
        <w:rFonts w:ascii="Courier New" w:hAnsi="Courier New" w:hint="default"/>
        <w:sz w:val="20"/>
      </w:rPr>
    </w:lvl>
    <w:lvl w:ilvl="2" w:tplc="1B38B448" w:tentative="1">
      <w:start w:val="1"/>
      <w:numFmt w:val="bullet"/>
      <w:lvlText w:val=""/>
      <w:lvlJc w:val="left"/>
      <w:pPr>
        <w:tabs>
          <w:tab w:val="num" w:pos="2160"/>
        </w:tabs>
        <w:ind w:left="2160" w:hanging="360"/>
      </w:pPr>
      <w:rPr>
        <w:rFonts w:ascii="Wingdings" w:hAnsi="Wingdings" w:hint="default"/>
        <w:sz w:val="20"/>
      </w:rPr>
    </w:lvl>
    <w:lvl w:ilvl="3" w:tplc="E43A3214" w:tentative="1">
      <w:start w:val="1"/>
      <w:numFmt w:val="bullet"/>
      <w:lvlText w:val=""/>
      <w:lvlJc w:val="left"/>
      <w:pPr>
        <w:tabs>
          <w:tab w:val="num" w:pos="2880"/>
        </w:tabs>
        <w:ind w:left="2880" w:hanging="360"/>
      </w:pPr>
      <w:rPr>
        <w:rFonts w:ascii="Wingdings" w:hAnsi="Wingdings" w:hint="default"/>
        <w:sz w:val="20"/>
      </w:rPr>
    </w:lvl>
    <w:lvl w:ilvl="4" w:tplc="7CE02DA4" w:tentative="1">
      <w:start w:val="1"/>
      <w:numFmt w:val="bullet"/>
      <w:lvlText w:val=""/>
      <w:lvlJc w:val="left"/>
      <w:pPr>
        <w:tabs>
          <w:tab w:val="num" w:pos="3600"/>
        </w:tabs>
        <w:ind w:left="3600" w:hanging="360"/>
      </w:pPr>
      <w:rPr>
        <w:rFonts w:ascii="Wingdings" w:hAnsi="Wingdings" w:hint="default"/>
        <w:sz w:val="20"/>
      </w:rPr>
    </w:lvl>
    <w:lvl w:ilvl="5" w:tplc="490E0706" w:tentative="1">
      <w:start w:val="1"/>
      <w:numFmt w:val="bullet"/>
      <w:lvlText w:val=""/>
      <w:lvlJc w:val="left"/>
      <w:pPr>
        <w:tabs>
          <w:tab w:val="num" w:pos="4320"/>
        </w:tabs>
        <w:ind w:left="4320" w:hanging="360"/>
      </w:pPr>
      <w:rPr>
        <w:rFonts w:ascii="Wingdings" w:hAnsi="Wingdings" w:hint="default"/>
        <w:sz w:val="20"/>
      </w:rPr>
    </w:lvl>
    <w:lvl w:ilvl="6" w:tplc="B146371E" w:tentative="1">
      <w:start w:val="1"/>
      <w:numFmt w:val="bullet"/>
      <w:lvlText w:val=""/>
      <w:lvlJc w:val="left"/>
      <w:pPr>
        <w:tabs>
          <w:tab w:val="num" w:pos="5040"/>
        </w:tabs>
        <w:ind w:left="5040" w:hanging="360"/>
      </w:pPr>
      <w:rPr>
        <w:rFonts w:ascii="Wingdings" w:hAnsi="Wingdings" w:hint="default"/>
        <w:sz w:val="20"/>
      </w:rPr>
    </w:lvl>
    <w:lvl w:ilvl="7" w:tplc="C9D6C9AE" w:tentative="1">
      <w:start w:val="1"/>
      <w:numFmt w:val="bullet"/>
      <w:lvlText w:val=""/>
      <w:lvlJc w:val="left"/>
      <w:pPr>
        <w:tabs>
          <w:tab w:val="num" w:pos="5760"/>
        </w:tabs>
        <w:ind w:left="5760" w:hanging="360"/>
      </w:pPr>
      <w:rPr>
        <w:rFonts w:ascii="Wingdings" w:hAnsi="Wingdings" w:hint="default"/>
        <w:sz w:val="20"/>
      </w:rPr>
    </w:lvl>
    <w:lvl w:ilvl="8" w:tplc="A974376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B540D"/>
    <w:multiLevelType w:val="hybridMultilevel"/>
    <w:tmpl w:val="58A08CA4"/>
    <w:lvl w:ilvl="0" w:tplc="040C0003">
      <w:start w:val="1"/>
      <w:numFmt w:val="bullet"/>
      <w:lvlText w:val="o"/>
      <w:lvlJc w:val="left"/>
      <w:pPr>
        <w:tabs>
          <w:tab w:val="num" w:pos="2880"/>
        </w:tabs>
        <w:ind w:left="2880" w:hanging="360"/>
      </w:pPr>
      <w:rPr>
        <w:rFonts w:ascii="Courier New" w:hAnsi="Courier New" w:cs="Arial" w:hint="default"/>
      </w:rPr>
    </w:lvl>
    <w:lvl w:ilvl="1" w:tplc="040C0003" w:tentative="1">
      <w:start w:val="1"/>
      <w:numFmt w:val="bullet"/>
      <w:lvlText w:val="o"/>
      <w:lvlJc w:val="left"/>
      <w:pPr>
        <w:tabs>
          <w:tab w:val="num" w:pos="3600"/>
        </w:tabs>
        <w:ind w:left="3600" w:hanging="360"/>
      </w:pPr>
      <w:rPr>
        <w:rFonts w:ascii="Courier New" w:hAnsi="Courier New" w:cs="Arial"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Arial"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Arial" w:hint="default"/>
      </w:rPr>
    </w:lvl>
    <w:lvl w:ilvl="8" w:tplc="040C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70B52A1C"/>
    <w:multiLevelType w:val="hybridMultilevel"/>
    <w:tmpl w:val="84FC325E"/>
    <w:lvl w:ilvl="0" w:tplc="CD1077C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05131F"/>
    <w:multiLevelType w:val="hybridMultilevel"/>
    <w:tmpl w:val="8746295E"/>
    <w:lvl w:ilvl="0" w:tplc="58F2B3E6">
      <w:start w:val="1"/>
      <w:numFmt w:val="bullet"/>
      <w:lvlText w:val=""/>
      <w:lvlJc w:val="left"/>
      <w:pPr>
        <w:tabs>
          <w:tab w:val="num" w:pos="720"/>
        </w:tabs>
        <w:ind w:left="720" w:hanging="360"/>
      </w:pPr>
      <w:rPr>
        <w:rFonts w:ascii="Symbol" w:hAnsi="Symbol" w:hint="default"/>
        <w:sz w:val="20"/>
      </w:rPr>
    </w:lvl>
    <w:lvl w:ilvl="1" w:tplc="2F4A7F7C" w:tentative="1">
      <w:start w:val="1"/>
      <w:numFmt w:val="bullet"/>
      <w:lvlText w:val="o"/>
      <w:lvlJc w:val="left"/>
      <w:pPr>
        <w:tabs>
          <w:tab w:val="num" w:pos="1440"/>
        </w:tabs>
        <w:ind w:left="1440" w:hanging="360"/>
      </w:pPr>
      <w:rPr>
        <w:rFonts w:ascii="Courier New" w:hAnsi="Courier New" w:hint="default"/>
        <w:sz w:val="20"/>
      </w:rPr>
    </w:lvl>
    <w:lvl w:ilvl="2" w:tplc="3778497C" w:tentative="1">
      <w:start w:val="1"/>
      <w:numFmt w:val="bullet"/>
      <w:lvlText w:val=""/>
      <w:lvlJc w:val="left"/>
      <w:pPr>
        <w:tabs>
          <w:tab w:val="num" w:pos="2160"/>
        </w:tabs>
        <w:ind w:left="2160" w:hanging="360"/>
      </w:pPr>
      <w:rPr>
        <w:rFonts w:ascii="Wingdings" w:hAnsi="Wingdings" w:hint="default"/>
        <w:sz w:val="20"/>
      </w:rPr>
    </w:lvl>
    <w:lvl w:ilvl="3" w:tplc="AFF8694C" w:tentative="1">
      <w:start w:val="1"/>
      <w:numFmt w:val="bullet"/>
      <w:lvlText w:val=""/>
      <w:lvlJc w:val="left"/>
      <w:pPr>
        <w:tabs>
          <w:tab w:val="num" w:pos="2880"/>
        </w:tabs>
        <w:ind w:left="2880" w:hanging="360"/>
      </w:pPr>
      <w:rPr>
        <w:rFonts w:ascii="Wingdings" w:hAnsi="Wingdings" w:hint="default"/>
        <w:sz w:val="20"/>
      </w:rPr>
    </w:lvl>
    <w:lvl w:ilvl="4" w:tplc="14E638D4" w:tentative="1">
      <w:start w:val="1"/>
      <w:numFmt w:val="bullet"/>
      <w:lvlText w:val=""/>
      <w:lvlJc w:val="left"/>
      <w:pPr>
        <w:tabs>
          <w:tab w:val="num" w:pos="3600"/>
        </w:tabs>
        <w:ind w:left="3600" w:hanging="360"/>
      </w:pPr>
      <w:rPr>
        <w:rFonts w:ascii="Wingdings" w:hAnsi="Wingdings" w:hint="default"/>
        <w:sz w:val="20"/>
      </w:rPr>
    </w:lvl>
    <w:lvl w:ilvl="5" w:tplc="A614C110" w:tentative="1">
      <w:start w:val="1"/>
      <w:numFmt w:val="bullet"/>
      <w:lvlText w:val=""/>
      <w:lvlJc w:val="left"/>
      <w:pPr>
        <w:tabs>
          <w:tab w:val="num" w:pos="4320"/>
        </w:tabs>
        <w:ind w:left="4320" w:hanging="360"/>
      </w:pPr>
      <w:rPr>
        <w:rFonts w:ascii="Wingdings" w:hAnsi="Wingdings" w:hint="default"/>
        <w:sz w:val="20"/>
      </w:rPr>
    </w:lvl>
    <w:lvl w:ilvl="6" w:tplc="FC78334E" w:tentative="1">
      <w:start w:val="1"/>
      <w:numFmt w:val="bullet"/>
      <w:lvlText w:val=""/>
      <w:lvlJc w:val="left"/>
      <w:pPr>
        <w:tabs>
          <w:tab w:val="num" w:pos="5040"/>
        </w:tabs>
        <w:ind w:left="5040" w:hanging="360"/>
      </w:pPr>
      <w:rPr>
        <w:rFonts w:ascii="Wingdings" w:hAnsi="Wingdings" w:hint="default"/>
        <w:sz w:val="20"/>
      </w:rPr>
    </w:lvl>
    <w:lvl w:ilvl="7" w:tplc="BCE2B210" w:tentative="1">
      <w:start w:val="1"/>
      <w:numFmt w:val="bullet"/>
      <w:lvlText w:val=""/>
      <w:lvlJc w:val="left"/>
      <w:pPr>
        <w:tabs>
          <w:tab w:val="num" w:pos="5760"/>
        </w:tabs>
        <w:ind w:left="5760" w:hanging="360"/>
      </w:pPr>
      <w:rPr>
        <w:rFonts w:ascii="Wingdings" w:hAnsi="Wingdings" w:hint="default"/>
        <w:sz w:val="20"/>
      </w:rPr>
    </w:lvl>
    <w:lvl w:ilvl="8" w:tplc="C292DA6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328DC"/>
    <w:multiLevelType w:val="multilevel"/>
    <w:tmpl w:val="7C4C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F25E09"/>
    <w:multiLevelType w:val="hybridMultilevel"/>
    <w:tmpl w:val="B2A29010"/>
    <w:lvl w:ilvl="0" w:tplc="41FA8448">
      <w:start w:val="1"/>
      <w:numFmt w:val="bullet"/>
      <w:lvlText w:val=""/>
      <w:lvlJc w:val="left"/>
      <w:pPr>
        <w:tabs>
          <w:tab w:val="num" w:pos="720"/>
        </w:tabs>
        <w:ind w:left="720" w:hanging="360"/>
      </w:pPr>
      <w:rPr>
        <w:rFonts w:ascii="Symbol" w:hAnsi="Symbol" w:hint="default"/>
        <w:sz w:val="20"/>
      </w:rPr>
    </w:lvl>
    <w:lvl w:ilvl="1" w:tplc="66380782" w:tentative="1">
      <w:start w:val="1"/>
      <w:numFmt w:val="bullet"/>
      <w:lvlText w:val="o"/>
      <w:lvlJc w:val="left"/>
      <w:pPr>
        <w:tabs>
          <w:tab w:val="num" w:pos="1440"/>
        </w:tabs>
        <w:ind w:left="1440" w:hanging="360"/>
      </w:pPr>
      <w:rPr>
        <w:rFonts w:ascii="Courier New" w:hAnsi="Courier New" w:hint="default"/>
        <w:sz w:val="20"/>
      </w:rPr>
    </w:lvl>
    <w:lvl w:ilvl="2" w:tplc="7FE29B7A" w:tentative="1">
      <w:start w:val="1"/>
      <w:numFmt w:val="bullet"/>
      <w:lvlText w:val=""/>
      <w:lvlJc w:val="left"/>
      <w:pPr>
        <w:tabs>
          <w:tab w:val="num" w:pos="2160"/>
        </w:tabs>
        <w:ind w:left="2160" w:hanging="360"/>
      </w:pPr>
      <w:rPr>
        <w:rFonts w:ascii="Wingdings" w:hAnsi="Wingdings" w:hint="default"/>
        <w:sz w:val="20"/>
      </w:rPr>
    </w:lvl>
    <w:lvl w:ilvl="3" w:tplc="146E2EE0" w:tentative="1">
      <w:start w:val="1"/>
      <w:numFmt w:val="bullet"/>
      <w:lvlText w:val=""/>
      <w:lvlJc w:val="left"/>
      <w:pPr>
        <w:tabs>
          <w:tab w:val="num" w:pos="2880"/>
        </w:tabs>
        <w:ind w:left="2880" w:hanging="360"/>
      </w:pPr>
      <w:rPr>
        <w:rFonts w:ascii="Wingdings" w:hAnsi="Wingdings" w:hint="default"/>
        <w:sz w:val="20"/>
      </w:rPr>
    </w:lvl>
    <w:lvl w:ilvl="4" w:tplc="B808B2BE" w:tentative="1">
      <w:start w:val="1"/>
      <w:numFmt w:val="bullet"/>
      <w:lvlText w:val=""/>
      <w:lvlJc w:val="left"/>
      <w:pPr>
        <w:tabs>
          <w:tab w:val="num" w:pos="3600"/>
        </w:tabs>
        <w:ind w:left="3600" w:hanging="360"/>
      </w:pPr>
      <w:rPr>
        <w:rFonts w:ascii="Wingdings" w:hAnsi="Wingdings" w:hint="default"/>
        <w:sz w:val="20"/>
      </w:rPr>
    </w:lvl>
    <w:lvl w:ilvl="5" w:tplc="C9D805EA" w:tentative="1">
      <w:start w:val="1"/>
      <w:numFmt w:val="bullet"/>
      <w:lvlText w:val=""/>
      <w:lvlJc w:val="left"/>
      <w:pPr>
        <w:tabs>
          <w:tab w:val="num" w:pos="4320"/>
        </w:tabs>
        <w:ind w:left="4320" w:hanging="360"/>
      </w:pPr>
      <w:rPr>
        <w:rFonts w:ascii="Wingdings" w:hAnsi="Wingdings" w:hint="default"/>
        <w:sz w:val="20"/>
      </w:rPr>
    </w:lvl>
    <w:lvl w:ilvl="6" w:tplc="65FCEE60" w:tentative="1">
      <w:start w:val="1"/>
      <w:numFmt w:val="bullet"/>
      <w:lvlText w:val=""/>
      <w:lvlJc w:val="left"/>
      <w:pPr>
        <w:tabs>
          <w:tab w:val="num" w:pos="5040"/>
        </w:tabs>
        <w:ind w:left="5040" w:hanging="360"/>
      </w:pPr>
      <w:rPr>
        <w:rFonts w:ascii="Wingdings" w:hAnsi="Wingdings" w:hint="default"/>
        <w:sz w:val="20"/>
      </w:rPr>
    </w:lvl>
    <w:lvl w:ilvl="7" w:tplc="8B18A4AC" w:tentative="1">
      <w:start w:val="1"/>
      <w:numFmt w:val="bullet"/>
      <w:lvlText w:val=""/>
      <w:lvlJc w:val="left"/>
      <w:pPr>
        <w:tabs>
          <w:tab w:val="num" w:pos="5760"/>
        </w:tabs>
        <w:ind w:left="5760" w:hanging="360"/>
      </w:pPr>
      <w:rPr>
        <w:rFonts w:ascii="Wingdings" w:hAnsi="Wingdings" w:hint="default"/>
        <w:sz w:val="20"/>
      </w:rPr>
    </w:lvl>
    <w:lvl w:ilvl="8" w:tplc="FBC0B5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F37FBB"/>
    <w:multiLevelType w:val="multilevel"/>
    <w:tmpl w:val="4E2ED08E"/>
    <w:lvl w:ilvl="0">
      <w:numFmt w:val="bullet"/>
      <w:lvlText w:val="-"/>
      <w:lvlJc w:val="left"/>
      <w:pPr>
        <w:ind w:left="2488" w:hanging="360"/>
      </w:pPr>
      <w:rPr>
        <w:rFonts w:ascii="Cambria" w:eastAsia="Cambria" w:hAnsi="Cambria" w:cs="Times New Roman" w:hint="default"/>
      </w:rPr>
    </w:lvl>
    <w:lvl w:ilvl="1">
      <w:start w:val="1"/>
      <w:numFmt w:val="bullet"/>
      <w:lvlText w:val="o"/>
      <w:lvlJc w:val="left"/>
      <w:pPr>
        <w:ind w:left="3208" w:hanging="360"/>
      </w:pPr>
      <w:rPr>
        <w:rFonts w:ascii="Courier New" w:hAnsi="Courier New" w:hint="default"/>
      </w:rPr>
    </w:lvl>
    <w:lvl w:ilvl="2">
      <w:start w:val="1"/>
      <w:numFmt w:val="bullet"/>
      <w:lvlText w:val=""/>
      <w:lvlJc w:val="left"/>
      <w:pPr>
        <w:ind w:left="3928" w:hanging="360"/>
      </w:pPr>
      <w:rPr>
        <w:rFonts w:ascii="Wingdings" w:hAnsi="Wingdings" w:hint="default"/>
      </w:rPr>
    </w:lvl>
    <w:lvl w:ilvl="3">
      <w:start w:val="1"/>
      <w:numFmt w:val="bullet"/>
      <w:lvlText w:val=""/>
      <w:lvlJc w:val="left"/>
      <w:pPr>
        <w:ind w:left="4648" w:hanging="360"/>
      </w:pPr>
      <w:rPr>
        <w:rFonts w:ascii="Symbol" w:hAnsi="Symbol" w:hint="default"/>
      </w:rPr>
    </w:lvl>
    <w:lvl w:ilvl="4">
      <w:start w:val="1"/>
      <w:numFmt w:val="bullet"/>
      <w:lvlText w:val="o"/>
      <w:lvlJc w:val="left"/>
      <w:pPr>
        <w:ind w:left="5368" w:hanging="360"/>
      </w:pPr>
      <w:rPr>
        <w:rFonts w:ascii="Courier New" w:hAnsi="Courier New" w:hint="default"/>
      </w:rPr>
    </w:lvl>
    <w:lvl w:ilvl="5">
      <w:start w:val="1"/>
      <w:numFmt w:val="bullet"/>
      <w:lvlText w:val=""/>
      <w:lvlJc w:val="left"/>
      <w:pPr>
        <w:ind w:left="6088" w:hanging="360"/>
      </w:pPr>
      <w:rPr>
        <w:rFonts w:ascii="Wingdings" w:hAnsi="Wingdings" w:hint="default"/>
      </w:rPr>
    </w:lvl>
    <w:lvl w:ilvl="6">
      <w:start w:val="1"/>
      <w:numFmt w:val="bullet"/>
      <w:lvlText w:val=""/>
      <w:lvlJc w:val="left"/>
      <w:pPr>
        <w:ind w:left="6808" w:hanging="360"/>
      </w:pPr>
      <w:rPr>
        <w:rFonts w:ascii="Symbol" w:hAnsi="Symbol" w:hint="default"/>
      </w:rPr>
    </w:lvl>
    <w:lvl w:ilvl="7">
      <w:start w:val="1"/>
      <w:numFmt w:val="bullet"/>
      <w:lvlText w:val="o"/>
      <w:lvlJc w:val="left"/>
      <w:pPr>
        <w:ind w:left="7528" w:hanging="360"/>
      </w:pPr>
      <w:rPr>
        <w:rFonts w:ascii="Courier New" w:hAnsi="Courier New" w:hint="default"/>
      </w:rPr>
    </w:lvl>
    <w:lvl w:ilvl="8">
      <w:start w:val="1"/>
      <w:numFmt w:val="bullet"/>
      <w:lvlText w:val=""/>
      <w:lvlJc w:val="left"/>
      <w:pPr>
        <w:ind w:left="8248" w:hanging="360"/>
      </w:pPr>
      <w:rPr>
        <w:rFonts w:ascii="Wingdings" w:hAnsi="Wingdings" w:hint="default"/>
      </w:rPr>
    </w:lvl>
  </w:abstractNum>
  <w:num w:numId="1">
    <w:abstractNumId w:val="4"/>
  </w:num>
  <w:num w:numId="2">
    <w:abstractNumId w:val="8"/>
  </w:num>
  <w:num w:numId="3">
    <w:abstractNumId w:val="6"/>
  </w:num>
  <w:num w:numId="4">
    <w:abstractNumId w:val="14"/>
  </w:num>
  <w:num w:numId="5">
    <w:abstractNumId w:val="16"/>
  </w:num>
  <w:num w:numId="6">
    <w:abstractNumId w:val="3"/>
  </w:num>
  <w:num w:numId="7">
    <w:abstractNumId w:val="11"/>
  </w:num>
  <w:num w:numId="8">
    <w:abstractNumId w:val="1"/>
  </w:num>
  <w:num w:numId="9">
    <w:abstractNumId w:val="2"/>
  </w:num>
  <w:num w:numId="10">
    <w:abstractNumId w:val="9"/>
  </w:num>
  <w:num w:numId="11">
    <w:abstractNumId w:val="5"/>
  </w:num>
  <w:num w:numId="12">
    <w:abstractNumId w:val="13"/>
  </w:num>
  <w:num w:numId="13">
    <w:abstractNumId w:val="10"/>
  </w:num>
  <w:num w:numId="14">
    <w:abstractNumId w:val="15"/>
  </w:num>
  <w:num w:numId="15">
    <w:abstractNumId w:val="7"/>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F2"/>
    <w:rsid w:val="0007312B"/>
    <w:rsid w:val="000E0DF2"/>
    <w:rsid w:val="000F49BE"/>
    <w:rsid w:val="001C0828"/>
    <w:rsid w:val="002A5ECF"/>
    <w:rsid w:val="003620B0"/>
    <w:rsid w:val="00364C92"/>
    <w:rsid w:val="003F05A6"/>
    <w:rsid w:val="0056000E"/>
    <w:rsid w:val="006109FE"/>
    <w:rsid w:val="006908F5"/>
    <w:rsid w:val="00790C60"/>
    <w:rsid w:val="008C7098"/>
    <w:rsid w:val="008E5FC0"/>
    <w:rsid w:val="008E6551"/>
    <w:rsid w:val="00903B8D"/>
    <w:rsid w:val="00912DD8"/>
    <w:rsid w:val="00B34AF2"/>
    <w:rsid w:val="00B379D1"/>
    <w:rsid w:val="00BF6F86"/>
    <w:rsid w:val="00C149BF"/>
    <w:rsid w:val="00C97517"/>
    <w:rsid w:val="00D63E37"/>
    <w:rsid w:val="00D7785A"/>
    <w:rsid w:val="00DE0091"/>
    <w:rsid w:val="00E017C5"/>
    <w:rsid w:val="00E77EAE"/>
    <w:rsid w:val="00F02E5D"/>
    <w:rsid w:val="00F55477"/>
    <w:rsid w:val="00FD56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87FDCA29-5281-46DD-B818-43B28C38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7C5"/>
    <w:rPr>
      <w:sz w:val="24"/>
      <w:szCs w:val="24"/>
    </w:rPr>
  </w:style>
  <w:style w:type="paragraph" w:styleId="Titre1">
    <w:name w:val="heading 1"/>
    <w:basedOn w:val="Normal"/>
    <w:next w:val="Normal"/>
    <w:qFormat/>
    <w:rsid w:val="00E017C5"/>
    <w:pPr>
      <w:keepNext/>
      <w:spacing w:before="240" w:after="60"/>
      <w:outlineLvl w:val="0"/>
    </w:pPr>
    <w:rPr>
      <w:rFonts w:ascii="Arial" w:hAnsi="Arial" w:cs="Arial"/>
      <w:b/>
      <w:bCs/>
      <w:kern w:val="32"/>
      <w:sz w:val="32"/>
      <w:szCs w:val="32"/>
    </w:rPr>
  </w:style>
  <w:style w:type="paragraph" w:styleId="Titre2">
    <w:name w:val="heading 2"/>
    <w:basedOn w:val="Normal"/>
    <w:qFormat/>
    <w:rsid w:val="00E017C5"/>
    <w:pPr>
      <w:spacing w:before="100" w:beforeAutospacing="1" w:after="100" w:afterAutospacing="1"/>
      <w:outlineLvl w:val="1"/>
    </w:pPr>
    <w:rPr>
      <w:b/>
      <w:bCs/>
      <w:sz w:val="36"/>
      <w:szCs w:val="36"/>
    </w:rPr>
  </w:style>
  <w:style w:type="paragraph" w:styleId="Titre3">
    <w:name w:val="heading 3"/>
    <w:basedOn w:val="Normal"/>
    <w:next w:val="Normal"/>
    <w:qFormat/>
    <w:rsid w:val="00E017C5"/>
    <w:pPr>
      <w:keepNext/>
      <w:spacing w:before="240" w:after="60"/>
      <w:outlineLvl w:val="2"/>
    </w:pPr>
    <w:rPr>
      <w:rFonts w:ascii="Arial" w:hAnsi="Arial" w:cs="Arial"/>
      <w:b/>
      <w:bCs/>
      <w:sz w:val="26"/>
      <w:szCs w:val="26"/>
    </w:rPr>
  </w:style>
  <w:style w:type="paragraph" w:styleId="Titre4">
    <w:name w:val="heading 4"/>
    <w:basedOn w:val="Normal"/>
    <w:next w:val="Normal"/>
    <w:qFormat/>
    <w:rsid w:val="00E017C5"/>
    <w:pPr>
      <w:keepNext/>
      <w:outlineLvl w:val="3"/>
    </w:pPr>
    <w:rPr>
      <w:b/>
      <w:bCs/>
    </w:rPr>
  </w:style>
  <w:style w:type="paragraph" w:styleId="Titre5">
    <w:name w:val="heading 5"/>
    <w:basedOn w:val="Normal"/>
    <w:next w:val="Normal"/>
    <w:qFormat/>
    <w:rsid w:val="00E017C5"/>
    <w:pPr>
      <w:keepNext/>
      <w:jc w:val="center"/>
      <w:outlineLvl w:val="4"/>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f15-grasrouge">
    <w:name w:val="mf15-grasrouge"/>
    <w:basedOn w:val="Policepardfaut"/>
    <w:rsid w:val="00E017C5"/>
  </w:style>
  <w:style w:type="character" w:customStyle="1" w:styleId="titrerubrique">
    <w:name w:val="titrerubrique"/>
    <w:basedOn w:val="Policepardfaut"/>
    <w:rsid w:val="00E017C5"/>
  </w:style>
  <w:style w:type="character" w:customStyle="1" w:styleId="13-inter">
    <w:name w:val="13-inter"/>
    <w:basedOn w:val="Policepardfaut"/>
    <w:rsid w:val="00E017C5"/>
  </w:style>
  <w:style w:type="character" w:customStyle="1" w:styleId="mf11-texte">
    <w:name w:val="mf11-texte"/>
    <w:basedOn w:val="Policepardfaut"/>
    <w:rsid w:val="00E017C5"/>
  </w:style>
  <w:style w:type="paragraph" w:customStyle="1" w:styleId="mf11-texte1">
    <w:name w:val="mf11-texte1"/>
    <w:basedOn w:val="Normal"/>
    <w:rsid w:val="00E017C5"/>
    <w:pPr>
      <w:spacing w:beforeLines="1" w:afterLines="1"/>
    </w:pPr>
    <w:rPr>
      <w:rFonts w:ascii="Times" w:eastAsia="Cambria" w:hAnsi="Times"/>
      <w:sz w:val="20"/>
      <w:szCs w:val="20"/>
    </w:rPr>
  </w:style>
  <w:style w:type="character" w:customStyle="1" w:styleId="mf17-texterouge">
    <w:name w:val="mf17-texterouge"/>
    <w:basedOn w:val="Policepardfaut"/>
    <w:rsid w:val="00E017C5"/>
  </w:style>
  <w:style w:type="character" w:styleId="Accentuation">
    <w:name w:val="Emphasis"/>
    <w:qFormat/>
    <w:rsid w:val="00E017C5"/>
    <w:rPr>
      <w:i/>
      <w:iCs/>
    </w:rPr>
  </w:style>
  <w:style w:type="character" w:styleId="Lienhypertexte">
    <w:name w:val="Hyperlink"/>
    <w:semiHidden/>
    <w:rsid w:val="00E017C5"/>
    <w:rPr>
      <w:color w:val="0000FF"/>
      <w:u w:val="single"/>
    </w:rPr>
  </w:style>
  <w:style w:type="paragraph" w:styleId="NormalWeb">
    <w:name w:val="Normal (Web)"/>
    <w:basedOn w:val="Normal"/>
    <w:semiHidden/>
    <w:rsid w:val="00E017C5"/>
    <w:pPr>
      <w:spacing w:before="100" w:beforeAutospacing="1" w:after="100" w:afterAutospacing="1"/>
    </w:pPr>
  </w:style>
  <w:style w:type="character" w:styleId="lev">
    <w:name w:val="Strong"/>
    <w:qFormat/>
    <w:rsid w:val="00E017C5"/>
    <w:rPr>
      <w:b/>
      <w:bCs/>
    </w:rPr>
  </w:style>
  <w:style w:type="character" w:customStyle="1" w:styleId="blanc">
    <w:name w:val="blanc"/>
    <w:basedOn w:val="Policepardfaut"/>
    <w:rsid w:val="00E017C5"/>
  </w:style>
  <w:style w:type="paragraph" w:styleId="En-tte">
    <w:name w:val="header"/>
    <w:basedOn w:val="Normal"/>
    <w:semiHidden/>
    <w:rsid w:val="00E017C5"/>
    <w:pPr>
      <w:tabs>
        <w:tab w:val="center" w:pos="4536"/>
        <w:tab w:val="right" w:pos="9072"/>
      </w:tabs>
    </w:pPr>
  </w:style>
  <w:style w:type="paragraph" w:styleId="Pieddepage">
    <w:name w:val="footer"/>
    <w:basedOn w:val="Normal"/>
    <w:semiHidden/>
    <w:rsid w:val="00E017C5"/>
    <w:pPr>
      <w:tabs>
        <w:tab w:val="center" w:pos="4536"/>
        <w:tab w:val="right" w:pos="9072"/>
      </w:tabs>
    </w:pPr>
  </w:style>
  <w:style w:type="character" w:styleId="Numrodepage">
    <w:name w:val="page number"/>
    <w:basedOn w:val="Policepardfaut"/>
    <w:semiHidden/>
    <w:rsid w:val="00E017C5"/>
  </w:style>
  <w:style w:type="character" w:customStyle="1" w:styleId="endline">
    <w:name w:val="endline"/>
    <w:basedOn w:val="Policepardfaut"/>
    <w:rsid w:val="00E017C5"/>
  </w:style>
  <w:style w:type="character" w:styleId="Lienhypertextesuivivisit">
    <w:name w:val="FollowedHyperlink"/>
    <w:semiHidden/>
    <w:unhideWhenUsed/>
    <w:rsid w:val="00E017C5"/>
    <w:rPr>
      <w:color w:val="800080"/>
      <w:u w:val="single"/>
    </w:rPr>
  </w:style>
  <w:style w:type="paragraph" w:styleId="Corpsdetexte">
    <w:name w:val="Body Text"/>
    <w:basedOn w:val="Normal"/>
    <w:semiHidden/>
    <w:rsid w:val="00E017C5"/>
    <w:rPr>
      <w:color w:val="FF0000"/>
      <w:sz w:val="20"/>
      <w:szCs w:val="20"/>
    </w:rPr>
  </w:style>
  <w:style w:type="paragraph" w:styleId="Textedebulles">
    <w:name w:val="Balloon Text"/>
    <w:basedOn w:val="Normal"/>
    <w:semiHidden/>
    <w:rsid w:val="00E017C5"/>
    <w:rPr>
      <w:rFonts w:ascii="Tahoma" w:hAnsi="Tahoma" w:cs="Tahoma"/>
      <w:sz w:val="16"/>
      <w:szCs w:val="16"/>
    </w:rPr>
  </w:style>
  <w:style w:type="character" w:styleId="Marquedecommentaire">
    <w:name w:val="annotation reference"/>
    <w:semiHidden/>
    <w:rsid w:val="00E017C5"/>
    <w:rPr>
      <w:sz w:val="16"/>
      <w:szCs w:val="16"/>
    </w:rPr>
  </w:style>
  <w:style w:type="paragraph" w:styleId="Commentaire">
    <w:name w:val="annotation text"/>
    <w:basedOn w:val="Normal"/>
    <w:semiHidden/>
    <w:rsid w:val="00E017C5"/>
    <w:rPr>
      <w:sz w:val="20"/>
      <w:szCs w:val="20"/>
    </w:rPr>
  </w:style>
  <w:style w:type="paragraph" w:styleId="Objetducommentaire">
    <w:name w:val="annotation subject"/>
    <w:basedOn w:val="Commentaire"/>
    <w:next w:val="Commentaire"/>
    <w:semiHidden/>
    <w:rsid w:val="00E017C5"/>
    <w:rPr>
      <w:b/>
      <w:bCs/>
    </w:rPr>
  </w:style>
  <w:style w:type="table" w:styleId="Grilledutableau">
    <w:name w:val="Table Grid"/>
    <w:basedOn w:val="TableauNormal"/>
    <w:uiPriority w:val="59"/>
    <w:rsid w:val="00D63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lamap.inrp.fr/?Page_Id=6&amp;Element_Id=123&amp;DomainScienceType_Id=6&amp;ThemeType_Id=16"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lamap.inrp.fr/index.php?Page_Id=6&amp;Element_Id=161&amp;DomainScienceType_Id=6&amp;ThemeType_Id=1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3529</Words>
  <Characters>18635</Characters>
  <Application>Microsoft Office Word</Application>
  <DocSecurity>0</DocSecurity>
  <Lines>155</Lines>
  <Paragraphs>44</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Thème n°1 : Astronomie et espace / Ciel, Terre, Univers</vt:lpstr>
      <vt:lpstr>http://lamap.inrp.fr/index.php?Page_Id=6&amp;Element_Id=161&amp;DomainScienceType_Id=6&amp;T</vt:lpstr>
    </vt:vector>
  </TitlesOfParts>
  <Company>CNEFEI</Company>
  <LinksUpToDate>false</LinksUpToDate>
  <CharactersWithSpaces>22120</CharactersWithSpaces>
  <SharedDoc>false</SharedDoc>
  <HLinks>
    <vt:vector size="12" baseType="variant">
      <vt:variant>
        <vt:i4>2162740</vt:i4>
      </vt:variant>
      <vt:variant>
        <vt:i4>3</vt:i4>
      </vt:variant>
      <vt:variant>
        <vt:i4>0</vt:i4>
      </vt:variant>
      <vt:variant>
        <vt:i4>5</vt:i4>
      </vt:variant>
      <vt:variant>
        <vt:lpwstr>http://lamap.inrp.fr/index.php?Page_Id=6&amp;Element_Id=161&amp;DomainScienceType_Id=6&amp;ThemeType_Id=16</vt:lpwstr>
      </vt:variant>
      <vt:variant>
        <vt:lpwstr/>
      </vt:variant>
      <vt:variant>
        <vt:i4>1441853</vt:i4>
      </vt:variant>
      <vt:variant>
        <vt:i4>0</vt:i4>
      </vt:variant>
      <vt:variant>
        <vt:i4>0</vt:i4>
      </vt:variant>
      <vt:variant>
        <vt:i4>5</vt:i4>
      </vt:variant>
      <vt:variant>
        <vt:lpwstr>http://lamap.inrp.fr/?Page_Id=6&amp;Element_Id=123&amp;DomainScienceType_Id=6&amp;ThemeType_Id=16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n°1 : Astronomie et espace / Ciel, Terre, Univers</dc:title>
  <dc:creator>CNEFEI</dc:creator>
  <cp:lastModifiedBy>Marie-Helene Heitz</cp:lastModifiedBy>
  <cp:revision>3</cp:revision>
  <cp:lastPrinted>2012-05-07T11:51:00Z</cp:lastPrinted>
  <dcterms:created xsi:type="dcterms:W3CDTF">2015-11-05T08:08:00Z</dcterms:created>
  <dcterms:modified xsi:type="dcterms:W3CDTF">2015-11-05T08:31:00Z</dcterms:modified>
</cp:coreProperties>
</file>