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A3" w:rsidRDefault="00501AC8">
      <w:pPr>
        <w:jc w:val="center"/>
        <w:rPr>
          <w:b/>
        </w:rPr>
      </w:pPr>
      <w:r>
        <w:rPr>
          <w:b/>
        </w:rPr>
        <w:t>Thème 11</w:t>
      </w:r>
      <w:r w:rsidR="00C56322">
        <w:rPr>
          <w:b/>
        </w:rPr>
        <w:t xml:space="preserve"> </w:t>
      </w:r>
      <w:r w:rsidR="000C61A3">
        <w:rPr>
          <w:b/>
        </w:rPr>
        <w:t xml:space="preserve">: </w:t>
      </w:r>
      <w:r w:rsidR="000C61A3">
        <w:rPr>
          <w:b/>
          <w:sz w:val="20"/>
          <w:szCs w:val="20"/>
        </w:rPr>
        <w:t>L’</w:t>
      </w:r>
      <w:r>
        <w:rPr>
          <w:b/>
          <w:sz w:val="20"/>
          <w:szCs w:val="20"/>
        </w:rPr>
        <w:t>air 2</w:t>
      </w:r>
    </w:p>
    <w:p w:rsidR="000C61A3" w:rsidRDefault="000C61A3">
      <w:pPr>
        <w:jc w:val="center"/>
        <w:rPr>
          <w:sz w:val="20"/>
          <w:szCs w:val="20"/>
        </w:rPr>
      </w:pPr>
      <w:r>
        <w:rPr>
          <w:sz w:val="20"/>
          <w:szCs w:val="20"/>
        </w:rPr>
        <w:t>Matière et Matériaux / Air - Cycle : cycle 2 – cycle des apprentissages fondamentaux</w:t>
      </w:r>
    </w:p>
    <w:p w:rsidR="000C61A3" w:rsidRDefault="000C61A3">
      <w:pPr>
        <w:rPr>
          <w:b/>
          <w:sz w:val="20"/>
          <w:szCs w:val="20"/>
        </w:rPr>
      </w:pPr>
    </w:p>
    <w:tbl>
      <w:tblPr>
        <w:tblW w:w="0" w:type="auto"/>
        <w:tblLook w:val="01E0" w:firstRow="1" w:lastRow="1" w:firstColumn="1" w:lastColumn="1" w:noHBand="0" w:noVBand="0"/>
      </w:tblPr>
      <w:tblGrid>
        <w:gridCol w:w="7959"/>
        <w:gridCol w:w="6611"/>
      </w:tblGrid>
      <w:tr w:rsidR="000C61A3">
        <w:tc>
          <w:tcPr>
            <w:tcW w:w="8028" w:type="dxa"/>
          </w:tcPr>
          <w:p w:rsidR="000C61A3" w:rsidRDefault="000C61A3">
            <w:pPr>
              <w:pStyle w:val="Listecouleur-Accent11"/>
              <w:ind w:left="0"/>
              <w:rPr>
                <w:sz w:val="20"/>
                <w:szCs w:val="20"/>
              </w:rPr>
            </w:pPr>
            <w:r>
              <w:rPr>
                <w:b/>
                <w:sz w:val="20"/>
                <w:szCs w:val="20"/>
              </w:rPr>
              <w:t>Objectifs</w:t>
            </w:r>
            <w:r>
              <w:rPr>
                <w:sz w:val="20"/>
                <w:szCs w:val="20"/>
              </w:rPr>
              <w:t> :</w:t>
            </w:r>
          </w:p>
          <w:p w:rsidR="000C61A3" w:rsidRDefault="000C61A3">
            <w:pPr>
              <w:pStyle w:val="Listecouleur-Accent11"/>
              <w:ind w:left="0"/>
              <w:rPr>
                <w:sz w:val="20"/>
                <w:szCs w:val="20"/>
              </w:rPr>
            </w:pPr>
            <w:r>
              <w:rPr>
                <w:sz w:val="20"/>
                <w:szCs w:val="20"/>
              </w:rPr>
              <w:t xml:space="preserve"> - Objectifs notionnels : Prise de conscience de l’existence de l’air. L’air peut se déplacer. L’air ne disparaît et n’apparaît pas ; s’il semble disparaître d’un lieu, c’est qu’il s’est déplacé vers un autre lieu.</w:t>
            </w:r>
            <w:bookmarkStart w:id="0" w:name="_GoBack"/>
            <w:bookmarkEnd w:id="0"/>
          </w:p>
          <w:p w:rsidR="000C61A3" w:rsidRDefault="000C61A3">
            <w:pPr>
              <w:pStyle w:val="Listecouleur-Accent11"/>
              <w:ind w:left="0"/>
              <w:rPr>
                <w:sz w:val="20"/>
                <w:szCs w:val="20"/>
              </w:rPr>
            </w:pPr>
          </w:p>
          <w:p w:rsidR="000C61A3" w:rsidRDefault="000C61A3">
            <w:pPr>
              <w:rPr>
                <w:sz w:val="20"/>
                <w:szCs w:val="20"/>
              </w:rPr>
            </w:pPr>
            <w:r>
              <w:rPr>
                <w:sz w:val="20"/>
                <w:szCs w:val="20"/>
              </w:rPr>
              <w:t xml:space="preserve">- Objectifs méthodologiques : </w:t>
            </w:r>
          </w:p>
          <w:p w:rsidR="000C61A3" w:rsidRDefault="000C61A3">
            <w:pPr>
              <w:numPr>
                <w:ilvl w:val="1"/>
                <w:numId w:val="1"/>
              </w:numPr>
              <w:ind w:left="1800"/>
              <w:rPr>
                <w:b/>
                <w:sz w:val="20"/>
                <w:szCs w:val="20"/>
              </w:rPr>
            </w:pPr>
            <w:r>
              <w:rPr>
                <w:sz w:val="20"/>
                <w:szCs w:val="20"/>
              </w:rPr>
              <w:t>Donner son point de vue et l'argumenter</w:t>
            </w:r>
          </w:p>
          <w:p w:rsidR="000C61A3" w:rsidRDefault="000C61A3">
            <w:pPr>
              <w:numPr>
                <w:ilvl w:val="1"/>
                <w:numId w:val="1"/>
              </w:numPr>
              <w:ind w:left="1800"/>
              <w:rPr>
                <w:bCs/>
                <w:sz w:val="20"/>
                <w:szCs w:val="20"/>
              </w:rPr>
            </w:pPr>
            <w:r>
              <w:rPr>
                <w:bCs/>
                <w:sz w:val="20"/>
                <w:szCs w:val="20"/>
              </w:rPr>
              <w:t>Ecouter les idées des autres pour en tenir compte</w:t>
            </w:r>
          </w:p>
          <w:p w:rsidR="000C61A3" w:rsidRDefault="000C61A3">
            <w:pPr>
              <w:numPr>
                <w:ilvl w:val="1"/>
                <w:numId w:val="1"/>
              </w:numPr>
              <w:ind w:left="1800"/>
              <w:rPr>
                <w:sz w:val="20"/>
                <w:szCs w:val="20"/>
              </w:rPr>
            </w:pPr>
            <w:r>
              <w:rPr>
                <w:sz w:val="20"/>
                <w:szCs w:val="20"/>
              </w:rPr>
              <w:t xml:space="preserve">Savoir réaliser et interpréter quelques situations simples mettant en œuvre les règles suivantes : </w:t>
            </w:r>
          </w:p>
          <w:p w:rsidR="000C61A3" w:rsidRDefault="000C61A3">
            <w:pPr>
              <w:numPr>
                <w:ilvl w:val="1"/>
                <w:numId w:val="1"/>
              </w:numPr>
              <w:ind w:left="1800"/>
              <w:rPr>
                <w:b/>
                <w:sz w:val="20"/>
                <w:szCs w:val="20"/>
              </w:rPr>
            </w:pPr>
            <w:r>
              <w:rPr>
                <w:sz w:val="20"/>
                <w:szCs w:val="20"/>
              </w:rPr>
              <w:t xml:space="preserve">Proposer un grand nombre d'hypothèses relatives à la conservation de la matière </w:t>
            </w:r>
          </w:p>
          <w:p w:rsidR="000C61A3" w:rsidRDefault="000C61A3">
            <w:pPr>
              <w:rPr>
                <w:b/>
                <w:sz w:val="20"/>
                <w:szCs w:val="20"/>
              </w:rPr>
            </w:pPr>
          </w:p>
        </w:tc>
        <w:tc>
          <w:tcPr>
            <w:tcW w:w="6682" w:type="dxa"/>
          </w:tcPr>
          <w:p w:rsidR="000C61A3" w:rsidRDefault="000C61A3">
            <w:pPr>
              <w:rPr>
                <w:sz w:val="20"/>
                <w:szCs w:val="20"/>
              </w:rPr>
            </w:pPr>
            <w:r>
              <w:rPr>
                <w:b/>
                <w:sz w:val="20"/>
                <w:szCs w:val="20"/>
              </w:rPr>
              <w:t>Progression possible</w:t>
            </w:r>
            <w:r>
              <w:rPr>
                <w:sz w:val="20"/>
                <w:szCs w:val="20"/>
              </w:rPr>
              <w:t> :</w:t>
            </w:r>
          </w:p>
          <w:p w:rsidR="000C61A3" w:rsidRDefault="000C61A3">
            <w:pPr>
              <w:ind w:left="565"/>
              <w:rPr>
                <w:sz w:val="20"/>
                <w:szCs w:val="20"/>
              </w:rPr>
            </w:pPr>
            <w:r>
              <w:rPr>
                <w:sz w:val="20"/>
                <w:szCs w:val="20"/>
              </w:rPr>
              <w:t>Séance 1 : Qu’y a-t-il dans les cartons ?</w:t>
            </w:r>
          </w:p>
          <w:p w:rsidR="000C61A3" w:rsidRDefault="000C61A3">
            <w:pPr>
              <w:ind w:left="565"/>
              <w:rPr>
                <w:sz w:val="20"/>
                <w:szCs w:val="20"/>
              </w:rPr>
            </w:pPr>
            <w:r>
              <w:rPr>
                <w:sz w:val="20"/>
                <w:szCs w:val="20"/>
              </w:rPr>
              <w:t>Séance 2 : L’air existe, mais est-il partout ?</w:t>
            </w:r>
          </w:p>
          <w:p w:rsidR="000C61A3" w:rsidRDefault="000C61A3">
            <w:pPr>
              <w:ind w:left="565"/>
              <w:rPr>
                <w:sz w:val="20"/>
                <w:szCs w:val="20"/>
              </w:rPr>
            </w:pPr>
            <w:r>
              <w:rPr>
                <w:sz w:val="20"/>
                <w:szCs w:val="20"/>
              </w:rPr>
              <w:t>Séance 3 : Comment voir l’air ?</w:t>
            </w:r>
          </w:p>
          <w:p w:rsidR="000C61A3" w:rsidRDefault="000C61A3">
            <w:pPr>
              <w:ind w:left="565"/>
              <w:rPr>
                <w:sz w:val="20"/>
                <w:szCs w:val="20"/>
              </w:rPr>
            </w:pPr>
            <w:r>
              <w:rPr>
                <w:sz w:val="20"/>
                <w:szCs w:val="20"/>
              </w:rPr>
              <w:t>Séance 4 : Vérifier la présence de l’air avec l’eau</w:t>
            </w:r>
          </w:p>
          <w:p w:rsidR="000C61A3" w:rsidRDefault="000C61A3">
            <w:pPr>
              <w:rPr>
                <w:b/>
                <w:sz w:val="20"/>
                <w:szCs w:val="20"/>
              </w:rPr>
            </w:pPr>
          </w:p>
        </w:tc>
      </w:tr>
    </w:tbl>
    <w:p w:rsidR="000C61A3" w:rsidRDefault="000C6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5"/>
        <w:gridCol w:w="7275"/>
      </w:tblGrid>
      <w:tr w:rsidR="000C61A3">
        <w:tc>
          <w:tcPr>
            <w:tcW w:w="7355" w:type="dxa"/>
          </w:tcPr>
          <w:p w:rsidR="000C61A3" w:rsidRDefault="000C61A3">
            <w:pPr>
              <w:ind w:left="565"/>
              <w:rPr>
                <w:b/>
                <w:szCs w:val="20"/>
              </w:rPr>
            </w:pPr>
            <w:r>
              <w:rPr>
                <w:b/>
                <w:szCs w:val="20"/>
              </w:rPr>
              <w:t>Séance 1 : Qu’y a-t-il dans les cartons ?</w:t>
            </w:r>
          </w:p>
        </w:tc>
        <w:tc>
          <w:tcPr>
            <w:tcW w:w="7355" w:type="dxa"/>
          </w:tcPr>
          <w:p w:rsidR="000C61A3" w:rsidRDefault="000C61A3">
            <w:pPr>
              <w:spacing w:before="120"/>
              <w:rPr>
                <w:b/>
              </w:rPr>
            </w:pPr>
            <w:r>
              <w:rPr>
                <w:b/>
              </w:rPr>
              <w:t>La réalisation</w:t>
            </w:r>
          </w:p>
        </w:tc>
      </w:tr>
      <w:tr w:rsidR="000C61A3">
        <w:tc>
          <w:tcPr>
            <w:tcW w:w="7355" w:type="dxa"/>
          </w:tcPr>
          <w:p w:rsidR="000C61A3" w:rsidRDefault="000C61A3">
            <w:pPr>
              <w:pStyle w:val="Titre2"/>
              <w:spacing w:before="0" w:beforeAutospacing="0" w:after="0" w:afterAutospacing="0"/>
              <w:rPr>
                <w:sz w:val="20"/>
                <w:szCs w:val="20"/>
              </w:rPr>
            </w:pPr>
          </w:p>
          <w:p w:rsidR="000C61A3" w:rsidRDefault="000C61A3">
            <w:pPr>
              <w:pStyle w:val="Titre2"/>
              <w:spacing w:before="0" w:beforeAutospacing="0" w:after="0" w:afterAutospacing="0"/>
              <w:rPr>
                <w:b w:val="0"/>
                <w:sz w:val="20"/>
                <w:szCs w:val="20"/>
              </w:rPr>
            </w:pPr>
            <w:r>
              <w:rPr>
                <w:sz w:val="20"/>
                <w:szCs w:val="20"/>
              </w:rPr>
              <w:t>Objectifs:</w:t>
            </w:r>
            <w:r>
              <w:rPr>
                <w:b w:val="0"/>
                <w:sz w:val="20"/>
                <w:szCs w:val="20"/>
              </w:rPr>
              <w:t xml:space="preserve"> Prendre conscience que l’air a une consistance. Mettre des mots sur ses sensations. Sentir, éprouver des perceptions, les caractériser, les nommer, puis les communiquer et les confronter à celles ressenties par les autres élèves</w:t>
            </w:r>
          </w:p>
          <w:p w:rsidR="000C61A3" w:rsidRDefault="000C61A3">
            <w:pPr>
              <w:pStyle w:val="Titre2"/>
              <w:spacing w:before="0" w:beforeAutospacing="0" w:after="0" w:afterAutospacing="0"/>
              <w:rPr>
                <w:b w:val="0"/>
                <w:sz w:val="20"/>
                <w:szCs w:val="20"/>
              </w:rPr>
            </w:pPr>
          </w:p>
          <w:p w:rsidR="000C61A3" w:rsidRDefault="000C61A3">
            <w:pPr>
              <w:rPr>
                <w:bCs/>
                <w:sz w:val="20"/>
                <w:szCs w:val="20"/>
              </w:rPr>
            </w:pPr>
            <w:r>
              <w:rPr>
                <w:b/>
                <w:bCs/>
                <w:sz w:val="20"/>
                <w:szCs w:val="20"/>
              </w:rPr>
              <w:t xml:space="preserve">Connaissance/notion scientifique : </w:t>
            </w:r>
            <w:r>
              <w:rPr>
                <w:bCs/>
                <w:sz w:val="20"/>
                <w:szCs w:val="20"/>
              </w:rPr>
              <w:t>L’air existe même si on ne le voit pas.</w:t>
            </w:r>
            <w:r>
              <w:rPr>
                <w:color w:val="292526"/>
              </w:rPr>
              <w:t xml:space="preserve"> </w:t>
            </w:r>
            <w:r>
              <w:rPr>
                <w:color w:val="292526"/>
                <w:sz w:val="20"/>
              </w:rPr>
              <w:t>Prendre conscience de l’existence de l’air.</w:t>
            </w:r>
          </w:p>
          <w:p w:rsidR="000C61A3" w:rsidRDefault="000C61A3">
            <w:pPr>
              <w:rPr>
                <w:bCs/>
                <w:sz w:val="20"/>
                <w:szCs w:val="20"/>
              </w:rPr>
            </w:pPr>
          </w:p>
          <w:p w:rsidR="000C61A3" w:rsidRDefault="000C61A3">
            <w:pPr>
              <w:pStyle w:val="Titre2"/>
              <w:spacing w:before="0" w:beforeAutospacing="0" w:after="0" w:afterAutospacing="0"/>
              <w:rPr>
                <w:b w:val="0"/>
                <w:sz w:val="20"/>
                <w:szCs w:val="20"/>
              </w:rPr>
            </w:pPr>
            <w:r>
              <w:rPr>
                <w:sz w:val="20"/>
                <w:szCs w:val="20"/>
              </w:rPr>
              <w:t xml:space="preserve">Lieu : </w:t>
            </w:r>
            <w:r>
              <w:rPr>
                <w:b w:val="0"/>
                <w:sz w:val="20"/>
                <w:szCs w:val="20"/>
              </w:rPr>
              <w:t xml:space="preserve">salle de classe </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sz w:val="20"/>
                <w:szCs w:val="20"/>
              </w:rPr>
            </w:pPr>
            <w:r>
              <w:rPr>
                <w:sz w:val="20"/>
                <w:szCs w:val="20"/>
              </w:rPr>
              <w:t xml:space="preserve">Matériel : </w:t>
            </w:r>
            <w:r>
              <w:rPr>
                <w:b w:val="0"/>
                <w:sz w:val="20"/>
                <w:szCs w:val="20"/>
              </w:rPr>
              <w:t>4 cartons avec un trou pour que les élèves puissent y passer la main sans voir ce que les cartons contiennent ; 4 sacs plastiques neufs (non troués !) contenant de l’eau, des graviers fins ou du sable ; de l’air ; une brique ou un gros caillou.</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sz w:val="20"/>
                <w:szCs w:val="20"/>
              </w:rPr>
            </w:pPr>
            <w:r>
              <w:rPr>
                <w:sz w:val="20"/>
                <w:szCs w:val="20"/>
              </w:rPr>
              <w:t>Déroulement</w:t>
            </w:r>
            <w:r>
              <w:rPr>
                <w:b w:val="0"/>
                <w:sz w:val="20"/>
                <w:szCs w:val="20"/>
              </w:rPr>
              <w:t xml:space="preserve"> : </w:t>
            </w:r>
          </w:p>
          <w:p w:rsidR="000C61A3" w:rsidRDefault="000C61A3">
            <w:pPr>
              <w:pStyle w:val="Titre2"/>
              <w:spacing w:before="0" w:beforeAutospacing="0" w:after="0" w:afterAutospacing="0"/>
              <w:rPr>
                <w:b w:val="0"/>
                <w:bCs w:val="0"/>
                <w:sz w:val="20"/>
              </w:rPr>
            </w:pPr>
            <w:r>
              <w:rPr>
                <w:b w:val="0"/>
                <w:sz w:val="20"/>
                <w:szCs w:val="20"/>
                <w:u w:val="single"/>
              </w:rPr>
              <w:t>Phase 1</w:t>
            </w:r>
            <w:r>
              <w:rPr>
                <w:b w:val="0"/>
                <w:sz w:val="20"/>
                <w:szCs w:val="20"/>
              </w:rPr>
              <w:t xml:space="preserve"> : </w:t>
            </w:r>
            <w:r>
              <w:rPr>
                <w:b w:val="0"/>
                <w:bCs w:val="0"/>
                <w:sz w:val="20"/>
              </w:rPr>
              <w:t>Présentation de la question</w:t>
            </w:r>
          </w:p>
          <w:p w:rsidR="000C61A3" w:rsidRDefault="000C61A3">
            <w:pPr>
              <w:pStyle w:val="Titre2"/>
              <w:spacing w:before="0" w:beforeAutospacing="0" w:after="0" w:afterAutospacing="0"/>
              <w:rPr>
                <w:b w:val="0"/>
                <w:bCs w:val="0"/>
                <w:color w:val="292526"/>
                <w:sz w:val="20"/>
              </w:rPr>
            </w:pPr>
            <w:r>
              <w:rPr>
                <w:b w:val="0"/>
                <w:bCs w:val="0"/>
                <w:sz w:val="20"/>
              </w:rPr>
              <w:t xml:space="preserve">Aujourd’hui, nous vous avons apporté quatre cartons dans lesquels se trouve un sac en plastique. Voici la question que je vous pose dont nous allons chercher la réponse : </w:t>
            </w:r>
            <w:r>
              <w:rPr>
                <w:b w:val="0"/>
                <w:bCs w:val="0"/>
                <w:color w:val="292526"/>
                <w:sz w:val="20"/>
              </w:rPr>
              <w:t>Qu’y a-t-il dans les sacs cachés dans les cartons ? »</w:t>
            </w:r>
          </w:p>
          <w:p w:rsidR="000C61A3" w:rsidRDefault="000C61A3">
            <w:pPr>
              <w:rPr>
                <w:sz w:val="20"/>
              </w:rPr>
            </w:pPr>
            <w:r>
              <w:rPr>
                <w:sz w:val="20"/>
              </w:rPr>
              <w:t xml:space="preserve">« Vous allez, chacun votre tour, toucher </w:t>
            </w:r>
            <w:r>
              <w:rPr>
                <w:sz w:val="20"/>
                <w:u w:val="single"/>
              </w:rPr>
              <w:t>doucement</w:t>
            </w:r>
            <w:r>
              <w:rPr>
                <w:sz w:val="20"/>
              </w:rPr>
              <w:t xml:space="preserve"> chaque sac et vous noterez ensuite, sur un tableau que je vous ai préparé, ce que vous avez senti et ce que vous pensez qu’il y a dedans. »</w:t>
            </w:r>
          </w:p>
          <w:p w:rsidR="000C61A3" w:rsidRDefault="000C61A3">
            <w:pPr>
              <w:rPr>
                <w:sz w:val="20"/>
              </w:rPr>
            </w:pPr>
          </w:p>
          <w:p w:rsidR="000C61A3" w:rsidRDefault="000C61A3">
            <w:pPr>
              <w:pStyle w:val="Titre2"/>
              <w:spacing w:before="0" w:beforeAutospacing="0" w:after="0" w:afterAutospacing="0"/>
              <w:rPr>
                <w:b w:val="0"/>
                <w:bCs w:val="0"/>
                <w:sz w:val="20"/>
              </w:rPr>
            </w:pPr>
            <w:r>
              <w:rPr>
                <w:b w:val="0"/>
                <w:bCs w:val="0"/>
                <w:sz w:val="20"/>
                <w:u w:val="single"/>
              </w:rPr>
              <w:t>Phase 2 </w:t>
            </w:r>
            <w:r>
              <w:rPr>
                <w:b w:val="0"/>
                <w:bCs w:val="0"/>
                <w:sz w:val="20"/>
              </w:rPr>
              <w:t>: Les élèves vont toucher les sacs (qui ne sont pas visibles). Ils retournent ensuite à leur place et complètent leur tableau.</w:t>
            </w:r>
          </w:p>
          <w:p w:rsidR="000C61A3" w:rsidRDefault="000C61A3">
            <w:pPr>
              <w:pStyle w:val="Titre2"/>
              <w:spacing w:before="0" w:beforeAutospacing="0" w:after="0" w:afterAutospacing="0"/>
              <w:rPr>
                <w:b w:val="0"/>
                <w:bCs w:val="0"/>
                <w:sz w:val="20"/>
              </w:rPr>
            </w:pPr>
            <w:r>
              <w:rPr>
                <w:b w:val="0"/>
                <w:bCs w:val="0"/>
                <w:sz w:val="20"/>
              </w:rPr>
              <w:t xml:space="preserve">Remarque : si les élèves ne peuvent se déplacer, l’enseignant porte le carton 1 sur la table de chaque élève, à tour de rôle, puis le 2 et ainsi de suite. </w:t>
            </w:r>
          </w:p>
          <w:p w:rsidR="000C61A3" w:rsidRDefault="000C61A3">
            <w:pPr>
              <w:pStyle w:val="Titre2"/>
              <w:spacing w:before="0" w:beforeAutospacing="0" w:after="0" w:afterAutospacing="0"/>
              <w:rPr>
                <w:b w:val="0"/>
                <w:bCs w:val="0"/>
                <w:sz w:val="20"/>
              </w:rPr>
            </w:pPr>
            <w:r>
              <w:rPr>
                <w:b w:val="0"/>
                <w:bCs w:val="0"/>
                <w:sz w:val="20"/>
              </w:rPr>
              <w:t>Les élèves disposent d’une « valise de mots » pour les aider à caractériser leur ressenti.</w:t>
            </w:r>
          </w:p>
          <w:p w:rsidR="000C61A3" w:rsidRDefault="000C61A3">
            <w:pPr>
              <w:pStyle w:val="Titre2"/>
              <w:spacing w:before="0" w:beforeAutospacing="0" w:after="0" w:afterAutospacing="0"/>
              <w:rPr>
                <w:b w:val="0"/>
                <w:bCs w:val="0"/>
                <w:sz w:val="20"/>
              </w:rPr>
            </w:pPr>
          </w:p>
          <w:p w:rsidR="000C61A3" w:rsidRDefault="000C61A3">
            <w:pPr>
              <w:pStyle w:val="Titre2"/>
              <w:spacing w:before="0" w:beforeAutospacing="0" w:after="0" w:afterAutospacing="0"/>
              <w:rPr>
                <w:b w:val="0"/>
                <w:bCs w:val="0"/>
                <w:sz w:val="20"/>
                <w:szCs w:val="20"/>
              </w:rPr>
            </w:pPr>
            <w:r>
              <w:rPr>
                <w:b w:val="0"/>
                <w:bCs w:val="0"/>
                <w:sz w:val="20"/>
                <w:szCs w:val="20"/>
                <w:u w:val="single"/>
              </w:rPr>
              <w:t>Phase 3 </w:t>
            </w:r>
            <w:r>
              <w:rPr>
                <w:b w:val="0"/>
                <w:bCs w:val="0"/>
                <w:sz w:val="20"/>
                <w:szCs w:val="20"/>
              </w:rPr>
              <w:t xml:space="preserve">: </w:t>
            </w:r>
            <w:r>
              <w:rPr>
                <w:b w:val="0"/>
                <w:bCs w:val="0"/>
                <w:sz w:val="20"/>
              </w:rPr>
              <w:t>mise en commun des observations et validation</w:t>
            </w:r>
          </w:p>
          <w:p w:rsidR="000C61A3" w:rsidRDefault="000C61A3">
            <w:pPr>
              <w:pStyle w:val="Corpsdetexte"/>
            </w:pPr>
            <w:r>
              <w:t xml:space="preserve">Chaque élève va dire oralement ce qu’il a ressenti, puis en groupe, nous nous mettons d’accord sur ce que c’est. On s’interroge sur un seul sac à la fois. </w:t>
            </w:r>
          </w:p>
          <w:p w:rsidR="000C61A3" w:rsidRDefault="000C61A3">
            <w:pPr>
              <w:autoSpaceDE w:val="0"/>
              <w:autoSpaceDN w:val="0"/>
              <w:adjustRightInd w:val="0"/>
              <w:rPr>
                <w:sz w:val="20"/>
              </w:rPr>
            </w:pPr>
            <w:r>
              <w:rPr>
                <w:sz w:val="20"/>
              </w:rPr>
              <w:t>« </w:t>
            </w:r>
            <w:r>
              <w:rPr>
                <w:i/>
                <w:iCs/>
                <w:sz w:val="20"/>
              </w:rPr>
              <w:t>Vous allez maintenant, chacun votre tour, nous dire ce que vous avez senti en touchant le sac 1</w:t>
            </w:r>
            <w:r>
              <w:rPr>
                <w:sz w:val="20"/>
              </w:rPr>
              <w:t> » « </w:t>
            </w:r>
            <w:r>
              <w:rPr>
                <w:i/>
                <w:iCs/>
                <w:sz w:val="20"/>
              </w:rPr>
              <w:t>qu’est ce que c’est à ton avis ?</w:t>
            </w:r>
            <w:r>
              <w:rPr>
                <w:sz w:val="20"/>
              </w:rPr>
              <w:t> » (idem pour les trois autres sacs)</w:t>
            </w:r>
          </w:p>
          <w:p w:rsidR="000C61A3" w:rsidRDefault="000C61A3">
            <w:pPr>
              <w:autoSpaceDE w:val="0"/>
              <w:autoSpaceDN w:val="0"/>
              <w:adjustRightInd w:val="0"/>
              <w:rPr>
                <w:sz w:val="20"/>
              </w:rPr>
            </w:pPr>
          </w:p>
          <w:p w:rsidR="000C61A3" w:rsidRDefault="000C61A3">
            <w:pPr>
              <w:autoSpaceDE w:val="0"/>
              <w:autoSpaceDN w:val="0"/>
              <w:adjustRightInd w:val="0"/>
              <w:rPr>
                <w:sz w:val="20"/>
              </w:rPr>
            </w:pPr>
            <w:r>
              <w:rPr>
                <w:sz w:val="20"/>
              </w:rPr>
              <w:t xml:space="preserve">La validation de ce qui est proposé se fait par l’ouverture du sac. D’autres remarques peuvent venir compléter les observations. </w:t>
            </w:r>
          </w:p>
          <w:p w:rsidR="000C61A3" w:rsidRDefault="000C61A3">
            <w:pPr>
              <w:pStyle w:val="Corpsdetexte"/>
            </w:pPr>
            <w:r>
              <w:t>Cela peut être l’occasion de caractériser ce qui est contenu dans le sac, en référence aux états déjà connus de la matière (état solide, état liquide)</w:t>
            </w:r>
          </w:p>
          <w:p w:rsidR="000C61A3" w:rsidRDefault="000C61A3">
            <w:pPr>
              <w:autoSpaceDE w:val="0"/>
              <w:autoSpaceDN w:val="0"/>
              <w:adjustRightInd w:val="0"/>
              <w:rPr>
                <w:sz w:val="20"/>
              </w:rPr>
            </w:pPr>
          </w:p>
          <w:p w:rsidR="000C61A3" w:rsidRDefault="000C61A3">
            <w:pPr>
              <w:pStyle w:val="Titre2"/>
              <w:spacing w:before="0" w:beforeAutospacing="0" w:after="0" w:afterAutospacing="0"/>
              <w:rPr>
                <w:b w:val="0"/>
                <w:sz w:val="20"/>
                <w:szCs w:val="20"/>
              </w:rPr>
            </w:pPr>
            <w:r>
              <w:rPr>
                <w:b w:val="0"/>
                <w:sz w:val="20"/>
                <w:szCs w:val="20"/>
              </w:rPr>
              <w:t>Voici quelques questions qui peuvent orienter les échanges :</w:t>
            </w:r>
          </w:p>
          <w:p w:rsidR="000C61A3" w:rsidRDefault="000C61A3">
            <w:pPr>
              <w:rPr>
                <w:sz w:val="20"/>
                <w:szCs w:val="20"/>
              </w:rPr>
            </w:pPr>
            <w:r>
              <w:rPr>
                <w:bCs/>
                <w:sz w:val="20"/>
                <w:szCs w:val="20"/>
              </w:rPr>
              <w:t xml:space="preserve">Qu’est-ce qui est contenu dans le sac 3 (air) ? </w:t>
            </w:r>
            <w:r>
              <w:rPr>
                <w:sz w:val="20"/>
                <w:szCs w:val="20"/>
              </w:rPr>
              <w:t>Le sac est-il vide ? est-ce du rien ?</w:t>
            </w:r>
          </w:p>
          <w:p w:rsidR="000C61A3" w:rsidRDefault="000C61A3">
            <w:pPr>
              <w:rPr>
                <w:sz w:val="20"/>
                <w:szCs w:val="20"/>
              </w:rPr>
            </w:pPr>
            <w:r>
              <w:rPr>
                <w:sz w:val="20"/>
                <w:szCs w:val="20"/>
              </w:rPr>
              <w:t>Ouvrir le sac 3 : rien ne sort. Pourtant, pas d’aplatissement possible du sac avant de l’ouvrir : « il y a quelque chose. »</w:t>
            </w:r>
          </w:p>
          <w:p w:rsidR="000C61A3" w:rsidRDefault="000C61A3">
            <w:pPr>
              <w:rPr>
                <w:b/>
              </w:rPr>
            </w:pPr>
            <w:r>
              <w:rPr>
                <w:sz w:val="20"/>
                <w:szCs w:val="20"/>
              </w:rPr>
              <w:t>Etats de la matière connus : solide, liquide. Leur faire proposer des exemples d’autres matériaux entrant dans les 2 catégories connues (</w:t>
            </w:r>
            <w:r>
              <w:rPr>
                <w:sz w:val="20"/>
              </w:rPr>
              <w:t>pierre, bois, … ; eau, huile, …).</w:t>
            </w:r>
          </w:p>
          <w:p w:rsidR="000C61A3" w:rsidRDefault="000C61A3">
            <w:pPr>
              <w:pStyle w:val="Titre2"/>
              <w:spacing w:before="0" w:beforeAutospacing="0" w:after="0" w:afterAutospacing="0"/>
              <w:rPr>
                <w:b w:val="0"/>
                <w:bCs w:val="0"/>
                <w:sz w:val="20"/>
                <w:szCs w:val="20"/>
              </w:rPr>
            </w:pPr>
          </w:p>
          <w:p w:rsidR="000C61A3" w:rsidRDefault="000C61A3">
            <w:pPr>
              <w:autoSpaceDE w:val="0"/>
              <w:autoSpaceDN w:val="0"/>
              <w:adjustRightInd w:val="0"/>
              <w:rPr>
                <w:sz w:val="20"/>
                <w:u w:val="single"/>
              </w:rPr>
            </w:pPr>
            <w:r>
              <w:rPr>
                <w:bCs/>
                <w:sz w:val="20"/>
                <w:szCs w:val="20"/>
                <w:u w:val="single"/>
              </w:rPr>
              <w:t>Phase 4</w:t>
            </w:r>
            <w:r>
              <w:rPr>
                <w:bCs/>
                <w:sz w:val="20"/>
                <w:szCs w:val="20"/>
              </w:rPr>
              <w:t xml:space="preserve"> : </w:t>
            </w:r>
            <w:r>
              <w:rPr>
                <w:sz w:val="20"/>
              </w:rPr>
              <w:t>Synthèse collective</w:t>
            </w:r>
          </w:p>
          <w:p w:rsidR="000C61A3" w:rsidRDefault="000C61A3">
            <w:pPr>
              <w:pStyle w:val="Titre2"/>
              <w:spacing w:before="0" w:beforeAutospacing="0" w:after="0" w:afterAutospacing="0"/>
              <w:rPr>
                <w:b w:val="0"/>
                <w:bCs w:val="0"/>
                <w:sz w:val="20"/>
              </w:rPr>
            </w:pPr>
            <w:r>
              <w:rPr>
                <w:b w:val="0"/>
                <w:bCs w:val="0"/>
                <w:sz w:val="20"/>
              </w:rPr>
              <w:t>En reprenant les éléments de la discussion, écriture d’une synthèse collective qui rappellera les étapes de la séance et les conclusions auxquelles le groupe est parvenu.</w:t>
            </w:r>
          </w:p>
          <w:p w:rsidR="000C61A3" w:rsidRDefault="000C61A3">
            <w:pPr>
              <w:pStyle w:val="Titre2"/>
              <w:spacing w:before="0" w:beforeAutospacing="0" w:after="0" w:afterAutospacing="0"/>
              <w:rPr>
                <w:b w:val="0"/>
                <w:bCs w:val="0"/>
                <w:sz w:val="20"/>
              </w:rPr>
            </w:pPr>
          </w:p>
          <w:p w:rsidR="000C61A3" w:rsidRDefault="000C61A3">
            <w:pPr>
              <w:rPr>
                <w:sz w:val="20"/>
              </w:rPr>
            </w:pPr>
          </w:p>
        </w:tc>
        <w:tc>
          <w:tcPr>
            <w:tcW w:w="7355" w:type="dxa"/>
          </w:tcPr>
          <w:p w:rsidR="000C61A3" w:rsidRDefault="000C61A3">
            <w:pPr>
              <w:rPr>
                <w:b/>
                <w:sz w:val="20"/>
              </w:rPr>
            </w:pPr>
          </w:p>
          <w:p w:rsidR="000C61A3" w:rsidRDefault="000C61A3">
            <w:pPr>
              <w:rPr>
                <w:b/>
                <w:sz w:val="20"/>
                <w:szCs w:val="20"/>
              </w:rPr>
            </w:pPr>
          </w:p>
          <w:p w:rsidR="000C61A3" w:rsidRDefault="000C61A3">
            <w:pPr>
              <w:rPr>
                <w:b/>
                <w:sz w:val="20"/>
                <w:szCs w:val="20"/>
              </w:rPr>
            </w:pPr>
          </w:p>
          <w:p w:rsidR="000C61A3" w:rsidRDefault="000C61A3">
            <w:pPr>
              <w:rPr>
                <w:b/>
                <w:sz w:val="20"/>
                <w:szCs w:val="20"/>
              </w:rPr>
            </w:pPr>
          </w:p>
          <w:p w:rsidR="000C61A3" w:rsidRDefault="000C61A3">
            <w:pPr>
              <w:rPr>
                <w:b/>
                <w:sz w:val="20"/>
              </w:rPr>
            </w:pPr>
          </w:p>
        </w:tc>
      </w:tr>
    </w:tbl>
    <w:p w:rsidR="000C61A3" w:rsidRDefault="000C61A3">
      <w:pPr>
        <w:rPr>
          <w:sz w:val="20"/>
          <w:szCs w:val="20"/>
        </w:rPr>
      </w:pPr>
    </w:p>
    <w:p w:rsidR="000C61A3" w:rsidRDefault="000C61A3">
      <w:pPr>
        <w:jc w:val="center"/>
        <w:rPr>
          <w:b/>
          <w:bCs/>
          <w:sz w:val="32"/>
          <w:szCs w:val="32"/>
        </w:rPr>
      </w:pPr>
      <w:r>
        <w:rPr>
          <w:sz w:val="20"/>
          <w:szCs w:val="20"/>
        </w:rPr>
        <w:br w:type="page"/>
      </w:r>
      <w:r>
        <w:rPr>
          <w:b/>
          <w:bCs/>
          <w:sz w:val="32"/>
          <w:szCs w:val="32"/>
        </w:rPr>
        <w:t xml:space="preserve">Proposition de tableau </w:t>
      </w:r>
    </w:p>
    <w:p w:rsidR="000C61A3" w:rsidRDefault="000C61A3">
      <w:pPr>
        <w:jc w:val="center"/>
        <w:rPr>
          <w:sz w:val="20"/>
          <w:szCs w:val="20"/>
        </w:rPr>
      </w:pPr>
      <w:r>
        <w:rPr>
          <w:sz w:val="32"/>
          <w:szCs w:val="32"/>
        </w:rPr>
        <w:t>A compléter individuellement (les quatre sacs sur la même feuille)</w:t>
      </w:r>
    </w:p>
    <w:p w:rsidR="000C61A3" w:rsidRDefault="000C61A3">
      <w:pPr>
        <w:rPr>
          <w:i/>
          <w:iCs/>
          <w:sz w:val="20"/>
          <w:szCs w:val="20"/>
        </w:rPr>
      </w:pPr>
    </w:p>
    <w:p w:rsidR="000C61A3" w:rsidRDefault="000C61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986"/>
        <w:gridCol w:w="2987"/>
        <w:gridCol w:w="2986"/>
        <w:gridCol w:w="2987"/>
      </w:tblGrid>
      <w:tr w:rsidR="000C61A3">
        <w:tc>
          <w:tcPr>
            <w:tcW w:w="2628" w:type="dxa"/>
          </w:tcPr>
          <w:p w:rsidR="000C61A3" w:rsidRDefault="000C61A3">
            <w:pPr>
              <w:rPr>
                <w:rFonts w:ascii="Arial" w:hAnsi="Arial" w:cs="Arial"/>
                <w:b/>
                <w:bCs/>
                <w:sz w:val="20"/>
                <w:szCs w:val="20"/>
              </w:rPr>
            </w:pPr>
            <w:r>
              <w:rPr>
                <w:rFonts w:ascii="Arial" w:hAnsi="Arial" w:cs="Arial"/>
                <w:b/>
                <w:bCs/>
                <w:sz w:val="20"/>
                <w:szCs w:val="20"/>
              </w:rPr>
              <w:t>Tableau 1</w:t>
            </w:r>
          </w:p>
          <w:p w:rsidR="000C61A3" w:rsidRDefault="000C61A3">
            <w:pPr>
              <w:rPr>
                <w:rFonts w:ascii="Arial" w:hAnsi="Arial" w:cs="Arial"/>
              </w:rPr>
            </w:pPr>
          </w:p>
        </w:tc>
        <w:tc>
          <w:tcPr>
            <w:tcW w:w="3020" w:type="dxa"/>
          </w:tcPr>
          <w:p w:rsidR="000C61A3" w:rsidRDefault="000C61A3">
            <w:pPr>
              <w:jc w:val="center"/>
              <w:rPr>
                <w:rFonts w:ascii="Arial" w:hAnsi="Arial" w:cs="Arial"/>
                <w:b/>
                <w:bCs/>
                <w:sz w:val="32"/>
                <w:szCs w:val="32"/>
              </w:rPr>
            </w:pPr>
          </w:p>
          <w:p w:rsidR="000C61A3" w:rsidRDefault="000C61A3">
            <w:pPr>
              <w:jc w:val="center"/>
              <w:rPr>
                <w:rFonts w:ascii="Arial" w:hAnsi="Arial" w:cs="Arial"/>
                <w:b/>
                <w:bCs/>
                <w:sz w:val="36"/>
                <w:szCs w:val="36"/>
              </w:rPr>
            </w:pPr>
            <w:r>
              <w:rPr>
                <w:rFonts w:ascii="Arial" w:hAnsi="Arial" w:cs="Arial"/>
                <w:b/>
                <w:bCs/>
                <w:sz w:val="36"/>
                <w:szCs w:val="36"/>
              </w:rPr>
              <w:t>Sac 1</w:t>
            </w:r>
          </w:p>
        </w:tc>
        <w:tc>
          <w:tcPr>
            <w:tcW w:w="3021" w:type="dxa"/>
          </w:tcPr>
          <w:p w:rsidR="000C61A3" w:rsidRDefault="000C61A3">
            <w:pPr>
              <w:jc w:val="center"/>
              <w:rPr>
                <w:rFonts w:ascii="Arial" w:hAnsi="Arial" w:cs="Arial"/>
                <w:b/>
                <w:bCs/>
                <w:sz w:val="32"/>
                <w:szCs w:val="32"/>
              </w:rPr>
            </w:pPr>
          </w:p>
          <w:p w:rsidR="000C61A3" w:rsidRDefault="000C61A3">
            <w:pPr>
              <w:jc w:val="center"/>
              <w:rPr>
                <w:rFonts w:ascii="Arial" w:hAnsi="Arial" w:cs="Arial"/>
                <w:b/>
                <w:bCs/>
                <w:sz w:val="36"/>
                <w:szCs w:val="36"/>
              </w:rPr>
            </w:pPr>
            <w:r>
              <w:rPr>
                <w:rFonts w:ascii="Arial" w:hAnsi="Arial" w:cs="Arial"/>
                <w:b/>
                <w:bCs/>
                <w:sz w:val="36"/>
                <w:szCs w:val="36"/>
              </w:rPr>
              <w:t>Sac 2</w:t>
            </w:r>
          </w:p>
        </w:tc>
        <w:tc>
          <w:tcPr>
            <w:tcW w:w="3020" w:type="dxa"/>
          </w:tcPr>
          <w:p w:rsidR="000C61A3" w:rsidRDefault="000C61A3">
            <w:pPr>
              <w:jc w:val="center"/>
              <w:rPr>
                <w:rFonts w:ascii="Arial" w:hAnsi="Arial" w:cs="Arial"/>
                <w:b/>
                <w:bCs/>
                <w:sz w:val="32"/>
                <w:szCs w:val="32"/>
              </w:rPr>
            </w:pPr>
          </w:p>
          <w:p w:rsidR="000C61A3" w:rsidRDefault="000C61A3">
            <w:pPr>
              <w:jc w:val="center"/>
              <w:rPr>
                <w:rFonts w:ascii="Arial" w:hAnsi="Arial" w:cs="Arial"/>
                <w:b/>
                <w:bCs/>
                <w:sz w:val="36"/>
                <w:szCs w:val="36"/>
              </w:rPr>
            </w:pPr>
            <w:r>
              <w:rPr>
                <w:rFonts w:ascii="Arial" w:hAnsi="Arial" w:cs="Arial"/>
                <w:b/>
                <w:bCs/>
                <w:sz w:val="36"/>
                <w:szCs w:val="36"/>
              </w:rPr>
              <w:t>Sac 3</w:t>
            </w:r>
          </w:p>
        </w:tc>
        <w:tc>
          <w:tcPr>
            <w:tcW w:w="3021" w:type="dxa"/>
          </w:tcPr>
          <w:p w:rsidR="000C61A3" w:rsidRDefault="000C61A3">
            <w:pPr>
              <w:jc w:val="center"/>
              <w:rPr>
                <w:rFonts w:ascii="Arial" w:hAnsi="Arial" w:cs="Arial"/>
                <w:b/>
                <w:bCs/>
                <w:sz w:val="32"/>
                <w:szCs w:val="32"/>
              </w:rPr>
            </w:pPr>
          </w:p>
          <w:p w:rsidR="000C61A3" w:rsidRDefault="000C61A3">
            <w:pPr>
              <w:jc w:val="center"/>
              <w:rPr>
                <w:rFonts w:ascii="Arial" w:hAnsi="Arial" w:cs="Arial"/>
                <w:b/>
                <w:bCs/>
                <w:sz w:val="36"/>
                <w:szCs w:val="36"/>
              </w:rPr>
            </w:pPr>
            <w:r>
              <w:rPr>
                <w:rFonts w:ascii="Arial" w:hAnsi="Arial" w:cs="Arial"/>
                <w:b/>
                <w:bCs/>
                <w:sz w:val="36"/>
                <w:szCs w:val="36"/>
              </w:rPr>
              <w:t>Sac 4</w:t>
            </w:r>
          </w:p>
        </w:tc>
      </w:tr>
      <w:tr w:rsidR="000C61A3">
        <w:tc>
          <w:tcPr>
            <w:tcW w:w="2628" w:type="dxa"/>
          </w:tcPr>
          <w:p w:rsidR="000C61A3" w:rsidRDefault="000C61A3">
            <w:pPr>
              <w:rPr>
                <w:rFonts w:ascii="Arial" w:hAnsi="Arial" w:cs="Arial"/>
                <w:sz w:val="32"/>
                <w:szCs w:val="32"/>
              </w:rPr>
            </w:pPr>
          </w:p>
          <w:p w:rsidR="000C61A3" w:rsidRDefault="000C61A3">
            <w:pPr>
              <w:rPr>
                <w:rFonts w:ascii="Arial" w:hAnsi="Arial" w:cs="Arial"/>
                <w:sz w:val="32"/>
                <w:szCs w:val="32"/>
              </w:rPr>
            </w:pPr>
            <w:r>
              <w:rPr>
                <w:rFonts w:ascii="Arial" w:hAnsi="Arial" w:cs="Arial"/>
                <w:sz w:val="32"/>
                <w:szCs w:val="32"/>
              </w:rPr>
              <w:t>C’est comment ?</w:t>
            </w:r>
          </w:p>
          <w:p w:rsidR="000C61A3" w:rsidRDefault="000C61A3">
            <w:pPr>
              <w:rPr>
                <w:rFonts w:ascii="Arial" w:hAnsi="Arial" w:cs="Arial"/>
              </w:rPr>
            </w:pPr>
            <w:r>
              <w:rPr>
                <w:rFonts w:ascii="Arial" w:hAnsi="Arial" w:cs="Arial"/>
              </w:rPr>
              <w:t>(Ce que j’ai ressenti)</w:t>
            </w:r>
          </w:p>
        </w:tc>
        <w:tc>
          <w:tcPr>
            <w:tcW w:w="302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1"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1"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r>
      <w:tr w:rsidR="000C61A3">
        <w:tc>
          <w:tcPr>
            <w:tcW w:w="2628" w:type="dxa"/>
          </w:tcPr>
          <w:p w:rsidR="000C61A3" w:rsidRDefault="000C61A3">
            <w:pPr>
              <w:rPr>
                <w:rFonts w:ascii="Arial" w:hAnsi="Arial" w:cs="Arial"/>
              </w:rPr>
            </w:pPr>
          </w:p>
          <w:p w:rsidR="000C61A3" w:rsidRDefault="000C61A3">
            <w:pPr>
              <w:rPr>
                <w:rFonts w:ascii="Arial" w:hAnsi="Arial" w:cs="Arial"/>
                <w:sz w:val="32"/>
                <w:szCs w:val="32"/>
              </w:rPr>
            </w:pPr>
            <w:r>
              <w:rPr>
                <w:rFonts w:ascii="Arial" w:hAnsi="Arial" w:cs="Arial"/>
                <w:sz w:val="32"/>
                <w:szCs w:val="32"/>
              </w:rPr>
              <w:t>Qu’est-ce que c’est à mon avis ?</w:t>
            </w:r>
          </w:p>
          <w:p w:rsidR="000C61A3" w:rsidRDefault="000C61A3">
            <w:pPr>
              <w:rPr>
                <w:rFonts w:ascii="Arial" w:hAnsi="Arial" w:cs="Arial"/>
              </w:rPr>
            </w:pPr>
          </w:p>
        </w:tc>
        <w:tc>
          <w:tcPr>
            <w:tcW w:w="302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1"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1"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r>
      <w:tr w:rsidR="000C61A3">
        <w:tc>
          <w:tcPr>
            <w:tcW w:w="2628" w:type="dxa"/>
          </w:tcPr>
          <w:p w:rsidR="000C61A3" w:rsidRDefault="000C61A3">
            <w:pPr>
              <w:rPr>
                <w:rFonts w:ascii="Arial" w:hAnsi="Arial" w:cs="Arial"/>
              </w:rPr>
            </w:pPr>
          </w:p>
          <w:p w:rsidR="000C61A3" w:rsidRDefault="000C61A3">
            <w:pPr>
              <w:rPr>
                <w:rFonts w:ascii="Arial" w:hAnsi="Arial" w:cs="Arial"/>
                <w:sz w:val="32"/>
                <w:szCs w:val="32"/>
              </w:rPr>
            </w:pPr>
            <w:r>
              <w:rPr>
                <w:rFonts w:ascii="Arial" w:hAnsi="Arial" w:cs="Arial"/>
                <w:sz w:val="32"/>
                <w:szCs w:val="32"/>
              </w:rPr>
              <w:t>Mon dessin</w:t>
            </w: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3021" w:type="dxa"/>
          </w:tcPr>
          <w:p w:rsidR="000C61A3" w:rsidRDefault="000C61A3">
            <w:pPr>
              <w:rPr>
                <w:rFonts w:ascii="Arial" w:hAnsi="Arial" w:cs="Arial"/>
              </w:rPr>
            </w:pPr>
          </w:p>
        </w:tc>
        <w:tc>
          <w:tcPr>
            <w:tcW w:w="3020" w:type="dxa"/>
          </w:tcPr>
          <w:p w:rsidR="000C61A3" w:rsidRDefault="000C61A3">
            <w:pPr>
              <w:rPr>
                <w:rFonts w:ascii="Arial" w:hAnsi="Arial" w:cs="Arial"/>
              </w:rPr>
            </w:pPr>
          </w:p>
        </w:tc>
        <w:tc>
          <w:tcPr>
            <w:tcW w:w="3021" w:type="dxa"/>
          </w:tcPr>
          <w:p w:rsidR="000C61A3" w:rsidRDefault="000C61A3">
            <w:pPr>
              <w:rPr>
                <w:rFonts w:ascii="Arial" w:hAnsi="Arial" w:cs="Arial"/>
              </w:rPr>
            </w:pPr>
          </w:p>
        </w:tc>
      </w:tr>
    </w:tbl>
    <w:p w:rsidR="000C61A3" w:rsidRDefault="000C61A3">
      <w:pPr>
        <w:rPr>
          <w:sz w:val="20"/>
          <w:szCs w:val="20"/>
        </w:rPr>
      </w:pPr>
    </w:p>
    <w:p w:rsidR="000C61A3" w:rsidRDefault="000C61A3">
      <w:pPr>
        <w:rPr>
          <w:sz w:val="20"/>
          <w:szCs w:val="20"/>
        </w:rPr>
      </w:pPr>
    </w:p>
    <w:p w:rsidR="000C61A3" w:rsidRDefault="000C61A3">
      <w:pPr>
        <w:rPr>
          <w:sz w:val="20"/>
          <w:szCs w:val="20"/>
        </w:rPr>
        <w:sectPr w:rsidR="000C61A3">
          <w:headerReference w:type="default" r:id="rId7"/>
          <w:footerReference w:type="even" r:id="rId8"/>
          <w:footerReference w:type="default" r:id="rId9"/>
          <w:pgSz w:w="16838" w:h="11906" w:orient="landscape"/>
          <w:pgMar w:top="1134" w:right="1134" w:bottom="993" w:left="1134" w:header="709" w:footer="709" w:gutter="0"/>
          <w:cols w:space="708"/>
          <w:docGrid w:linePitch="360"/>
        </w:sectPr>
      </w:pPr>
    </w:p>
    <w:p w:rsidR="000C61A3" w:rsidRDefault="000C61A3">
      <w:pPr>
        <w:pStyle w:val="Titre4"/>
      </w:pPr>
      <w:r>
        <w:t xml:space="preserve">Autre proposition de tableau </w:t>
      </w:r>
    </w:p>
    <w:p w:rsidR="000C61A3" w:rsidRDefault="000C61A3">
      <w:pPr>
        <w:jc w:val="center"/>
        <w:rPr>
          <w:sz w:val="20"/>
          <w:szCs w:val="20"/>
        </w:rPr>
      </w:pPr>
      <w:r>
        <w:rPr>
          <w:sz w:val="32"/>
          <w:szCs w:val="32"/>
        </w:rPr>
        <w:t>à compléter individuellement (un sac par feuille)</w:t>
      </w:r>
    </w:p>
    <w:p w:rsidR="000C61A3" w:rsidRDefault="000C61A3">
      <w:pPr>
        <w:rPr>
          <w:sz w:val="20"/>
          <w:szCs w:val="20"/>
        </w:rPr>
      </w:pPr>
    </w:p>
    <w:p w:rsidR="000C61A3" w:rsidRDefault="000C61A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840"/>
      </w:tblGrid>
      <w:tr w:rsidR="000C61A3">
        <w:tc>
          <w:tcPr>
            <w:tcW w:w="2628" w:type="dxa"/>
          </w:tcPr>
          <w:p w:rsidR="000C61A3" w:rsidRDefault="000C61A3">
            <w:pPr>
              <w:rPr>
                <w:rFonts w:ascii="Arial" w:hAnsi="Arial" w:cs="Arial"/>
                <w:b/>
                <w:bCs/>
                <w:sz w:val="20"/>
                <w:szCs w:val="20"/>
              </w:rPr>
            </w:pPr>
            <w:r>
              <w:rPr>
                <w:rFonts w:ascii="Arial" w:hAnsi="Arial" w:cs="Arial"/>
                <w:b/>
                <w:bCs/>
                <w:sz w:val="20"/>
                <w:szCs w:val="20"/>
              </w:rPr>
              <w:t>Tableau 1</w:t>
            </w:r>
          </w:p>
          <w:p w:rsidR="000C61A3" w:rsidRDefault="000C61A3">
            <w:pPr>
              <w:rPr>
                <w:rFonts w:ascii="Arial" w:hAnsi="Arial" w:cs="Arial"/>
              </w:rPr>
            </w:pPr>
          </w:p>
        </w:tc>
        <w:tc>
          <w:tcPr>
            <w:tcW w:w="6840" w:type="dxa"/>
          </w:tcPr>
          <w:p w:rsidR="000C61A3" w:rsidRDefault="000C61A3">
            <w:pPr>
              <w:jc w:val="center"/>
              <w:rPr>
                <w:rFonts w:ascii="Arial" w:hAnsi="Arial" w:cs="Arial"/>
                <w:b/>
                <w:bCs/>
                <w:sz w:val="32"/>
                <w:szCs w:val="32"/>
              </w:rPr>
            </w:pPr>
          </w:p>
          <w:p w:rsidR="000C61A3" w:rsidRDefault="000C61A3">
            <w:pPr>
              <w:jc w:val="center"/>
              <w:rPr>
                <w:rFonts w:ascii="Arial" w:hAnsi="Arial" w:cs="Arial"/>
                <w:b/>
                <w:bCs/>
                <w:sz w:val="36"/>
                <w:szCs w:val="36"/>
              </w:rPr>
            </w:pPr>
            <w:r>
              <w:rPr>
                <w:rFonts w:ascii="Arial" w:hAnsi="Arial" w:cs="Arial"/>
                <w:b/>
                <w:bCs/>
                <w:sz w:val="36"/>
                <w:szCs w:val="36"/>
              </w:rPr>
              <w:t>Sac 1</w:t>
            </w:r>
          </w:p>
        </w:tc>
      </w:tr>
      <w:tr w:rsidR="000C61A3">
        <w:tc>
          <w:tcPr>
            <w:tcW w:w="2628" w:type="dxa"/>
          </w:tcPr>
          <w:p w:rsidR="000C61A3" w:rsidRDefault="000C61A3">
            <w:pPr>
              <w:rPr>
                <w:rFonts w:ascii="Arial" w:hAnsi="Arial" w:cs="Arial"/>
                <w:sz w:val="32"/>
                <w:szCs w:val="32"/>
              </w:rPr>
            </w:pPr>
          </w:p>
          <w:p w:rsidR="000C61A3" w:rsidRDefault="000C61A3">
            <w:pPr>
              <w:rPr>
                <w:rFonts w:ascii="Arial" w:hAnsi="Arial" w:cs="Arial"/>
                <w:sz w:val="32"/>
                <w:szCs w:val="32"/>
              </w:rPr>
            </w:pPr>
            <w:r>
              <w:rPr>
                <w:rFonts w:ascii="Arial" w:hAnsi="Arial" w:cs="Arial"/>
                <w:sz w:val="32"/>
                <w:szCs w:val="32"/>
              </w:rPr>
              <w:t>C’est comment ?</w:t>
            </w:r>
          </w:p>
          <w:p w:rsidR="000C61A3" w:rsidRDefault="000C61A3">
            <w:pPr>
              <w:rPr>
                <w:rFonts w:ascii="Arial" w:hAnsi="Arial" w:cs="Arial"/>
              </w:rPr>
            </w:pPr>
            <w:r>
              <w:rPr>
                <w:rFonts w:ascii="Arial" w:hAnsi="Arial" w:cs="Arial"/>
              </w:rPr>
              <w:t>(Ce que j’ai ressenti)</w:t>
            </w:r>
          </w:p>
        </w:tc>
        <w:tc>
          <w:tcPr>
            <w:tcW w:w="684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r>
      <w:tr w:rsidR="000C61A3">
        <w:tc>
          <w:tcPr>
            <w:tcW w:w="2628" w:type="dxa"/>
          </w:tcPr>
          <w:p w:rsidR="000C61A3" w:rsidRDefault="000C61A3">
            <w:pPr>
              <w:rPr>
                <w:rFonts w:ascii="Arial" w:hAnsi="Arial" w:cs="Arial"/>
              </w:rPr>
            </w:pPr>
          </w:p>
          <w:p w:rsidR="000C61A3" w:rsidRDefault="000C61A3">
            <w:pPr>
              <w:rPr>
                <w:rFonts w:ascii="Arial" w:hAnsi="Arial" w:cs="Arial"/>
                <w:sz w:val="32"/>
                <w:szCs w:val="32"/>
              </w:rPr>
            </w:pPr>
            <w:r>
              <w:rPr>
                <w:rFonts w:ascii="Arial" w:hAnsi="Arial" w:cs="Arial"/>
                <w:sz w:val="32"/>
                <w:szCs w:val="32"/>
              </w:rPr>
              <w:t>Qu’est-ce que c’est à mon avis ?</w:t>
            </w:r>
          </w:p>
          <w:p w:rsidR="000C61A3" w:rsidRDefault="000C61A3">
            <w:pPr>
              <w:rPr>
                <w:rFonts w:ascii="Arial" w:hAnsi="Arial" w:cs="Arial"/>
              </w:rPr>
            </w:pPr>
          </w:p>
        </w:tc>
        <w:tc>
          <w:tcPr>
            <w:tcW w:w="684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r>
      <w:tr w:rsidR="000C61A3">
        <w:tc>
          <w:tcPr>
            <w:tcW w:w="2628" w:type="dxa"/>
          </w:tcPr>
          <w:p w:rsidR="000C61A3" w:rsidRDefault="000C61A3">
            <w:pPr>
              <w:rPr>
                <w:rFonts w:ascii="Arial" w:hAnsi="Arial" w:cs="Arial"/>
              </w:rPr>
            </w:pPr>
          </w:p>
          <w:p w:rsidR="000C61A3" w:rsidRDefault="000C61A3">
            <w:pPr>
              <w:rPr>
                <w:rFonts w:ascii="Arial" w:hAnsi="Arial" w:cs="Arial"/>
                <w:sz w:val="32"/>
                <w:szCs w:val="32"/>
              </w:rPr>
            </w:pPr>
            <w:r>
              <w:rPr>
                <w:rFonts w:ascii="Arial" w:hAnsi="Arial" w:cs="Arial"/>
                <w:sz w:val="32"/>
                <w:szCs w:val="32"/>
              </w:rPr>
              <w:t>Mon dessin</w:t>
            </w: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c>
          <w:tcPr>
            <w:tcW w:w="6840" w:type="dxa"/>
          </w:tcPr>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p w:rsidR="000C61A3" w:rsidRDefault="000C61A3">
            <w:pPr>
              <w:rPr>
                <w:rFonts w:ascii="Arial" w:hAnsi="Arial" w:cs="Arial"/>
              </w:rPr>
            </w:pPr>
          </w:p>
        </w:tc>
      </w:tr>
    </w:tbl>
    <w:p w:rsidR="000C61A3" w:rsidRDefault="000C61A3">
      <w:pPr>
        <w:rPr>
          <w:sz w:val="20"/>
          <w:szCs w:val="20"/>
        </w:rPr>
      </w:pPr>
    </w:p>
    <w:p w:rsidR="000C61A3" w:rsidRDefault="000C61A3">
      <w:pPr>
        <w:rPr>
          <w:sz w:val="20"/>
          <w:szCs w:val="20"/>
        </w:rPr>
      </w:pPr>
    </w:p>
    <w:p w:rsidR="000C61A3" w:rsidRDefault="000C61A3">
      <w:pPr>
        <w:rPr>
          <w:sz w:val="20"/>
          <w:szCs w:val="20"/>
        </w:rPr>
      </w:pPr>
      <w:r>
        <w:rPr>
          <w:sz w:val="20"/>
          <w:szCs w:val="20"/>
        </w:rPr>
        <w:br w:type="page"/>
      </w:r>
    </w:p>
    <w:p w:rsidR="000C61A3" w:rsidRDefault="000C61A3">
      <w:pPr>
        <w:jc w:val="center"/>
        <w:rPr>
          <w:b/>
          <w:bCs/>
          <w:sz w:val="32"/>
          <w:szCs w:val="32"/>
        </w:rPr>
      </w:pPr>
      <w:r>
        <w:rPr>
          <w:b/>
          <w:bCs/>
          <w:sz w:val="32"/>
          <w:szCs w:val="32"/>
        </w:rPr>
        <w:t>Proposition de « Valise de mots »</w:t>
      </w:r>
    </w:p>
    <w:p w:rsidR="000C61A3" w:rsidRDefault="000C61A3"/>
    <w:p w:rsidR="000C61A3" w:rsidRDefault="000C61A3"/>
    <w:p w:rsidR="000C61A3" w:rsidRDefault="000C61A3">
      <w:pPr>
        <w:spacing w:after="120"/>
        <w:rPr>
          <w:sz w:val="32"/>
          <w:szCs w:val="32"/>
        </w:rPr>
      </w:pPr>
      <w:r>
        <w:rPr>
          <w:sz w:val="32"/>
          <w:szCs w:val="32"/>
        </w:rPr>
        <w:t>Dur</w:t>
      </w:r>
      <w:r>
        <w:rPr>
          <w:sz w:val="32"/>
          <w:szCs w:val="32"/>
        </w:rPr>
        <w:tab/>
      </w:r>
      <w:r>
        <w:rPr>
          <w:sz w:val="32"/>
          <w:szCs w:val="32"/>
        </w:rPr>
        <w:tab/>
      </w:r>
      <w:r>
        <w:rPr>
          <w:sz w:val="32"/>
          <w:szCs w:val="32"/>
        </w:rPr>
        <w:tab/>
        <w:t>solide</w:t>
      </w:r>
      <w:r>
        <w:rPr>
          <w:sz w:val="32"/>
          <w:szCs w:val="32"/>
        </w:rPr>
        <w:tab/>
      </w:r>
      <w:r>
        <w:rPr>
          <w:sz w:val="32"/>
          <w:szCs w:val="32"/>
        </w:rPr>
        <w:tab/>
        <w:t>résistant</w:t>
      </w:r>
      <w:r>
        <w:rPr>
          <w:sz w:val="32"/>
          <w:szCs w:val="32"/>
        </w:rPr>
        <w:tab/>
      </w:r>
      <w:r>
        <w:rPr>
          <w:sz w:val="32"/>
          <w:szCs w:val="32"/>
        </w:rPr>
        <w:tab/>
        <w:t>rigide</w:t>
      </w:r>
    </w:p>
    <w:p w:rsidR="000C61A3" w:rsidRDefault="000C61A3">
      <w:pPr>
        <w:spacing w:after="120"/>
        <w:rPr>
          <w:sz w:val="32"/>
          <w:szCs w:val="32"/>
        </w:rPr>
      </w:pPr>
      <w:r>
        <w:rPr>
          <w:sz w:val="32"/>
          <w:szCs w:val="32"/>
        </w:rPr>
        <w:t>mou</w:t>
      </w:r>
      <w:r>
        <w:rPr>
          <w:sz w:val="32"/>
          <w:szCs w:val="32"/>
        </w:rPr>
        <w:tab/>
      </w:r>
      <w:r>
        <w:rPr>
          <w:sz w:val="32"/>
          <w:szCs w:val="32"/>
        </w:rPr>
        <w:tab/>
      </w:r>
      <w:r>
        <w:rPr>
          <w:sz w:val="32"/>
          <w:szCs w:val="32"/>
        </w:rPr>
        <w:tab/>
        <w:t>souple</w:t>
      </w:r>
      <w:r>
        <w:rPr>
          <w:sz w:val="32"/>
          <w:szCs w:val="32"/>
        </w:rPr>
        <w:tab/>
      </w:r>
      <w:r>
        <w:rPr>
          <w:sz w:val="32"/>
          <w:szCs w:val="32"/>
        </w:rPr>
        <w:tab/>
        <w:t>moelleux</w:t>
      </w:r>
      <w:r>
        <w:rPr>
          <w:sz w:val="32"/>
          <w:szCs w:val="32"/>
        </w:rPr>
        <w:tab/>
      </w:r>
      <w:r>
        <w:rPr>
          <w:sz w:val="32"/>
          <w:szCs w:val="32"/>
        </w:rPr>
        <w:tab/>
        <w:t>pâteux</w:t>
      </w:r>
      <w:r>
        <w:rPr>
          <w:sz w:val="32"/>
          <w:szCs w:val="32"/>
        </w:rPr>
        <w:tab/>
        <w:t>cotonneux</w:t>
      </w:r>
    </w:p>
    <w:p w:rsidR="000C61A3" w:rsidRDefault="000C61A3">
      <w:pPr>
        <w:spacing w:after="120"/>
        <w:rPr>
          <w:sz w:val="32"/>
          <w:szCs w:val="32"/>
        </w:rPr>
      </w:pPr>
      <w:r>
        <w:rPr>
          <w:sz w:val="32"/>
          <w:szCs w:val="32"/>
        </w:rPr>
        <w:t>Léger</w:t>
      </w:r>
      <w:r>
        <w:rPr>
          <w:sz w:val="32"/>
          <w:szCs w:val="32"/>
        </w:rPr>
        <w:tab/>
      </w:r>
      <w:r>
        <w:rPr>
          <w:sz w:val="32"/>
          <w:szCs w:val="32"/>
        </w:rPr>
        <w:tab/>
        <w:t>vaporeux</w:t>
      </w:r>
      <w:r>
        <w:rPr>
          <w:sz w:val="32"/>
          <w:szCs w:val="32"/>
        </w:rPr>
        <w:tab/>
      </w:r>
      <w:r>
        <w:rPr>
          <w:sz w:val="32"/>
          <w:szCs w:val="32"/>
        </w:rPr>
        <w:tab/>
      </w:r>
    </w:p>
    <w:p w:rsidR="000C61A3" w:rsidRDefault="000C61A3">
      <w:pPr>
        <w:spacing w:after="120"/>
        <w:rPr>
          <w:sz w:val="32"/>
          <w:szCs w:val="32"/>
        </w:rPr>
      </w:pPr>
      <w:r>
        <w:rPr>
          <w:sz w:val="32"/>
          <w:szCs w:val="32"/>
        </w:rPr>
        <w:t>lourd</w:t>
      </w:r>
      <w:r>
        <w:rPr>
          <w:sz w:val="32"/>
          <w:szCs w:val="32"/>
        </w:rPr>
        <w:tab/>
      </w:r>
      <w:r>
        <w:rPr>
          <w:sz w:val="32"/>
          <w:szCs w:val="32"/>
        </w:rPr>
        <w:tab/>
      </w:r>
      <w:r>
        <w:rPr>
          <w:sz w:val="32"/>
          <w:szCs w:val="32"/>
        </w:rPr>
        <w:tab/>
        <w:t>pesant</w:t>
      </w:r>
    </w:p>
    <w:p w:rsidR="000C61A3" w:rsidRDefault="000C61A3">
      <w:pPr>
        <w:spacing w:after="120"/>
        <w:rPr>
          <w:sz w:val="32"/>
          <w:szCs w:val="32"/>
        </w:rPr>
      </w:pPr>
      <w:r>
        <w:rPr>
          <w:sz w:val="32"/>
          <w:szCs w:val="32"/>
        </w:rPr>
        <w:t>Froid</w:t>
      </w:r>
      <w:r>
        <w:rPr>
          <w:sz w:val="32"/>
          <w:szCs w:val="32"/>
        </w:rPr>
        <w:tab/>
      </w:r>
      <w:r>
        <w:rPr>
          <w:sz w:val="32"/>
          <w:szCs w:val="32"/>
        </w:rPr>
        <w:tab/>
      </w:r>
      <w:r>
        <w:rPr>
          <w:sz w:val="32"/>
          <w:szCs w:val="32"/>
        </w:rPr>
        <w:tab/>
        <w:t>gelé</w:t>
      </w:r>
      <w:r>
        <w:rPr>
          <w:sz w:val="32"/>
          <w:szCs w:val="32"/>
        </w:rPr>
        <w:tab/>
      </w:r>
      <w:r>
        <w:rPr>
          <w:sz w:val="32"/>
          <w:szCs w:val="32"/>
        </w:rPr>
        <w:tab/>
      </w:r>
      <w:r>
        <w:rPr>
          <w:sz w:val="32"/>
          <w:szCs w:val="32"/>
        </w:rPr>
        <w:tab/>
        <w:t>glacé</w:t>
      </w:r>
      <w:r>
        <w:rPr>
          <w:sz w:val="32"/>
          <w:szCs w:val="32"/>
        </w:rPr>
        <w:tab/>
      </w:r>
      <w:r>
        <w:rPr>
          <w:sz w:val="32"/>
          <w:szCs w:val="32"/>
        </w:rPr>
        <w:tab/>
      </w:r>
    </w:p>
    <w:p w:rsidR="000C61A3" w:rsidRDefault="000C61A3">
      <w:pPr>
        <w:spacing w:after="120"/>
        <w:rPr>
          <w:sz w:val="32"/>
          <w:szCs w:val="32"/>
        </w:rPr>
      </w:pPr>
      <w:r>
        <w:rPr>
          <w:sz w:val="32"/>
          <w:szCs w:val="32"/>
        </w:rPr>
        <w:t>Chaud</w:t>
      </w:r>
      <w:r>
        <w:rPr>
          <w:sz w:val="32"/>
          <w:szCs w:val="32"/>
        </w:rPr>
        <w:tab/>
      </w:r>
      <w:r>
        <w:rPr>
          <w:sz w:val="32"/>
          <w:szCs w:val="32"/>
        </w:rPr>
        <w:tab/>
        <w:t xml:space="preserve">brûlant </w:t>
      </w:r>
      <w:r>
        <w:rPr>
          <w:sz w:val="32"/>
          <w:szCs w:val="32"/>
        </w:rPr>
        <w:tab/>
      </w:r>
      <w:r>
        <w:rPr>
          <w:sz w:val="32"/>
          <w:szCs w:val="32"/>
        </w:rPr>
        <w:tab/>
        <w:t>bouillant</w:t>
      </w:r>
    </w:p>
    <w:p w:rsidR="000C61A3" w:rsidRDefault="000C61A3">
      <w:pPr>
        <w:spacing w:after="120"/>
        <w:rPr>
          <w:sz w:val="32"/>
          <w:szCs w:val="32"/>
        </w:rPr>
      </w:pPr>
      <w:r>
        <w:rPr>
          <w:sz w:val="32"/>
          <w:szCs w:val="32"/>
        </w:rPr>
        <w:t>Doux</w:t>
      </w:r>
      <w:r>
        <w:rPr>
          <w:sz w:val="32"/>
          <w:szCs w:val="32"/>
        </w:rPr>
        <w:tab/>
      </w:r>
      <w:r>
        <w:rPr>
          <w:sz w:val="32"/>
          <w:szCs w:val="32"/>
        </w:rPr>
        <w:tab/>
        <w:t>rugueux</w:t>
      </w:r>
    </w:p>
    <w:p w:rsidR="000C61A3" w:rsidRDefault="000C61A3">
      <w:pPr>
        <w:spacing w:after="120"/>
        <w:rPr>
          <w:sz w:val="32"/>
          <w:szCs w:val="32"/>
        </w:rPr>
      </w:pPr>
      <w:r>
        <w:rPr>
          <w:sz w:val="32"/>
          <w:szCs w:val="32"/>
        </w:rPr>
        <w:t>Lisse</w:t>
      </w:r>
      <w:r>
        <w:rPr>
          <w:sz w:val="32"/>
          <w:szCs w:val="32"/>
        </w:rPr>
        <w:tab/>
      </w:r>
      <w:r>
        <w:rPr>
          <w:sz w:val="32"/>
          <w:szCs w:val="32"/>
        </w:rPr>
        <w:tab/>
      </w:r>
      <w:r>
        <w:rPr>
          <w:sz w:val="32"/>
          <w:szCs w:val="32"/>
        </w:rPr>
        <w:tab/>
        <w:t>piquant</w:t>
      </w:r>
    </w:p>
    <w:p w:rsidR="000C61A3" w:rsidRDefault="000C61A3">
      <w:pPr>
        <w:spacing w:after="120"/>
        <w:rPr>
          <w:sz w:val="32"/>
          <w:szCs w:val="32"/>
        </w:rPr>
      </w:pPr>
      <w:r>
        <w:rPr>
          <w:sz w:val="32"/>
          <w:szCs w:val="32"/>
        </w:rPr>
        <w:t>Immobile</w:t>
      </w:r>
      <w:r>
        <w:rPr>
          <w:sz w:val="32"/>
          <w:szCs w:val="32"/>
        </w:rPr>
        <w:tab/>
      </w:r>
      <w:r>
        <w:rPr>
          <w:sz w:val="32"/>
          <w:szCs w:val="32"/>
        </w:rPr>
        <w:tab/>
        <w:t>mobile</w:t>
      </w:r>
    </w:p>
    <w:p w:rsidR="000C61A3" w:rsidRDefault="000C61A3">
      <w:pPr>
        <w:spacing w:after="120"/>
        <w:rPr>
          <w:sz w:val="32"/>
          <w:szCs w:val="32"/>
        </w:rPr>
      </w:pPr>
      <w:r>
        <w:rPr>
          <w:sz w:val="32"/>
          <w:szCs w:val="32"/>
        </w:rPr>
        <w:t>Fluide</w:t>
      </w:r>
      <w:r>
        <w:rPr>
          <w:sz w:val="32"/>
          <w:szCs w:val="32"/>
        </w:rPr>
        <w:tab/>
      </w:r>
      <w:r>
        <w:rPr>
          <w:sz w:val="32"/>
          <w:szCs w:val="32"/>
        </w:rPr>
        <w:tab/>
        <w:t>granuleux</w:t>
      </w:r>
    </w:p>
    <w:p w:rsidR="000C61A3" w:rsidRDefault="000C61A3">
      <w:pPr>
        <w:rPr>
          <w:sz w:val="20"/>
          <w:szCs w:val="20"/>
        </w:rPr>
      </w:pPr>
    </w:p>
    <w:p w:rsidR="000C61A3" w:rsidRDefault="000C61A3">
      <w:pPr>
        <w:rPr>
          <w:sz w:val="20"/>
          <w:szCs w:val="20"/>
        </w:rPr>
      </w:pPr>
    </w:p>
    <w:p w:rsidR="000C61A3" w:rsidRDefault="000C61A3">
      <w:pPr>
        <w:rPr>
          <w:sz w:val="20"/>
          <w:szCs w:val="20"/>
        </w:rPr>
      </w:pPr>
    </w:p>
    <w:p w:rsidR="000C61A3" w:rsidRDefault="000C61A3">
      <w:pPr>
        <w:rPr>
          <w:sz w:val="20"/>
          <w:szCs w:val="20"/>
        </w:rPr>
        <w:sectPr w:rsidR="000C61A3">
          <w:pgSz w:w="11906" w:h="16838" w:code="9"/>
          <w:pgMar w:top="1134" w:right="1134" w:bottom="1134" w:left="992" w:header="709" w:footer="709" w:gutter="0"/>
          <w:cols w:space="708"/>
          <w:docGrid w:linePitch="360"/>
        </w:sectPr>
      </w:pPr>
    </w:p>
    <w:p w:rsidR="000C61A3" w:rsidRDefault="000C61A3">
      <w:pPr>
        <w:rPr>
          <w:sz w:val="20"/>
          <w:szCs w:val="20"/>
        </w:rPr>
      </w:pPr>
    </w:p>
    <w:p w:rsidR="000C61A3" w:rsidRDefault="000C61A3">
      <w:pPr>
        <w:rPr>
          <w:sz w:val="20"/>
          <w:szCs w:val="20"/>
        </w:rPr>
      </w:pP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0C61A3">
        <w:tc>
          <w:tcPr>
            <w:tcW w:w="7355" w:type="dxa"/>
          </w:tcPr>
          <w:p w:rsidR="000C61A3" w:rsidRDefault="000C61A3">
            <w:pPr>
              <w:pStyle w:val="Titre1"/>
              <w:spacing w:before="120" w:after="0"/>
              <w:rPr>
                <w:sz w:val="20"/>
                <w:szCs w:val="20"/>
              </w:rPr>
            </w:pPr>
            <w:r>
              <w:rPr>
                <w:sz w:val="20"/>
                <w:szCs w:val="20"/>
              </w:rPr>
              <w:t>Séance 2 : L’air existe, mais est-il partout ?</w:t>
            </w:r>
          </w:p>
        </w:tc>
        <w:tc>
          <w:tcPr>
            <w:tcW w:w="7355" w:type="dxa"/>
          </w:tcPr>
          <w:p w:rsidR="000C61A3" w:rsidRDefault="000C61A3">
            <w:pPr>
              <w:spacing w:before="120"/>
              <w:rPr>
                <w:b/>
              </w:rPr>
            </w:pPr>
            <w:r>
              <w:rPr>
                <w:b/>
              </w:rPr>
              <w:t>La réalisation</w:t>
            </w:r>
          </w:p>
        </w:tc>
      </w:tr>
      <w:tr w:rsidR="000C61A3">
        <w:tc>
          <w:tcPr>
            <w:tcW w:w="7355" w:type="dxa"/>
          </w:tcPr>
          <w:p w:rsidR="000C61A3" w:rsidRDefault="000C61A3">
            <w:pPr>
              <w:pStyle w:val="Titre2"/>
              <w:spacing w:before="0" w:beforeAutospacing="0" w:after="0" w:afterAutospacing="0"/>
              <w:rPr>
                <w:sz w:val="20"/>
                <w:szCs w:val="20"/>
              </w:rPr>
            </w:pPr>
          </w:p>
          <w:p w:rsidR="000C61A3" w:rsidRDefault="000C61A3">
            <w:pPr>
              <w:pStyle w:val="Titre2"/>
              <w:spacing w:before="0" w:beforeAutospacing="0" w:after="0" w:afterAutospacing="0"/>
              <w:rPr>
                <w:b w:val="0"/>
                <w:sz w:val="20"/>
                <w:szCs w:val="20"/>
              </w:rPr>
            </w:pPr>
            <w:r>
              <w:rPr>
                <w:sz w:val="20"/>
                <w:szCs w:val="20"/>
              </w:rPr>
              <w:t xml:space="preserve">Objectifs: </w:t>
            </w:r>
            <w:r>
              <w:rPr>
                <w:b w:val="0"/>
                <w:sz w:val="20"/>
                <w:szCs w:val="20"/>
              </w:rPr>
              <w:t>prendre conscience que tout le monde n’est pas d’accord sur l’existence de l’air, sur les endroits où il y en a et sur son rôle, verbaliser un protocole d’expérience, exposer ses idées et écouter celles des autres pour en tenir compte.</w:t>
            </w:r>
          </w:p>
          <w:p w:rsidR="000C61A3" w:rsidRDefault="000C61A3">
            <w:pPr>
              <w:pStyle w:val="Titre2"/>
              <w:spacing w:before="0" w:beforeAutospacing="0" w:after="0" w:afterAutospacing="0"/>
              <w:rPr>
                <w:b w:val="0"/>
                <w:sz w:val="20"/>
                <w:szCs w:val="20"/>
              </w:rPr>
            </w:pPr>
          </w:p>
          <w:p w:rsidR="000C61A3" w:rsidRDefault="000C61A3">
            <w:pPr>
              <w:rPr>
                <w:bCs/>
                <w:sz w:val="20"/>
                <w:szCs w:val="20"/>
              </w:rPr>
            </w:pPr>
            <w:r>
              <w:rPr>
                <w:b/>
                <w:bCs/>
                <w:sz w:val="20"/>
                <w:szCs w:val="20"/>
              </w:rPr>
              <w:t>Connaissance/notion scientifique </w:t>
            </w:r>
            <w:r>
              <w:rPr>
                <w:bCs/>
                <w:sz w:val="20"/>
                <w:szCs w:val="20"/>
              </w:rPr>
              <w:t xml:space="preserve">: L’air existe partout autour de nous, on ne le sent pas, on ne le voit pas. On peut l’attraper et l’enfermer dans un récipient. </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sz w:val="20"/>
                <w:szCs w:val="20"/>
              </w:rPr>
            </w:pPr>
            <w:r>
              <w:rPr>
                <w:sz w:val="20"/>
                <w:szCs w:val="20"/>
              </w:rPr>
              <w:t>Matériel </w:t>
            </w:r>
            <w:r>
              <w:rPr>
                <w:b w:val="0"/>
                <w:sz w:val="20"/>
                <w:szCs w:val="20"/>
              </w:rPr>
              <w:t>: sacs plastiques, bouteilles en plastique, récipients transparents divers qui ferment.</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sz w:val="20"/>
                <w:szCs w:val="20"/>
              </w:rPr>
            </w:pPr>
            <w:r>
              <w:rPr>
                <w:sz w:val="20"/>
                <w:szCs w:val="20"/>
              </w:rPr>
              <w:t>Déroulement</w:t>
            </w:r>
            <w:r>
              <w:rPr>
                <w:b w:val="0"/>
                <w:sz w:val="20"/>
                <w:szCs w:val="20"/>
              </w:rPr>
              <w:t xml:space="preserve"> : </w:t>
            </w:r>
          </w:p>
          <w:p w:rsidR="000C61A3" w:rsidRDefault="000C61A3">
            <w:pPr>
              <w:pStyle w:val="Titre2"/>
              <w:spacing w:before="0" w:beforeAutospacing="0" w:after="0" w:afterAutospacing="0"/>
              <w:rPr>
                <w:b w:val="0"/>
                <w:sz w:val="20"/>
                <w:szCs w:val="20"/>
              </w:rPr>
            </w:pPr>
            <w:r>
              <w:rPr>
                <w:b w:val="0"/>
                <w:sz w:val="20"/>
                <w:szCs w:val="20"/>
                <w:u w:val="single"/>
              </w:rPr>
              <w:t>Phase 1</w:t>
            </w:r>
            <w:r>
              <w:rPr>
                <w:b w:val="0"/>
                <w:sz w:val="20"/>
                <w:szCs w:val="20"/>
              </w:rPr>
              <w:t> : (collective) Rappel de la séance précédente et proposition de lister toutes les questions que l’on se pose sur l’air, par exemple : « Que peut-on faire avec de l’air ? Peut-on le toucher ? Bouge-t-il ? Comment faire pour le voir ? De quoi est-il fait ? »</w:t>
            </w:r>
          </w:p>
          <w:p w:rsidR="000C61A3" w:rsidRDefault="000C61A3">
            <w:pPr>
              <w:pStyle w:val="Titre2"/>
              <w:spacing w:before="0" w:beforeAutospacing="0" w:after="0" w:afterAutospacing="0"/>
              <w:rPr>
                <w:b w:val="0"/>
                <w:sz w:val="20"/>
                <w:szCs w:val="20"/>
              </w:rPr>
            </w:pPr>
            <w:r>
              <w:rPr>
                <w:b w:val="0"/>
                <w:sz w:val="20"/>
                <w:szCs w:val="20"/>
              </w:rPr>
              <w:t>Une trace écrite collective, recensant les différentes questions qui ont été abordées se construit peu à peu. Mise au propre par l’enseignant, elle figurera dans le cahier d’expériences.</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bCs w:val="0"/>
                <w:sz w:val="20"/>
              </w:rPr>
            </w:pPr>
            <w:r>
              <w:rPr>
                <w:b w:val="0"/>
                <w:bCs w:val="0"/>
                <w:sz w:val="20"/>
                <w:u w:val="single"/>
              </w:rPr>
              <w:t>Phase 2 </w:t>
            </w:r>
            <w:r>
              <w:rPr>
                <w:b w:val="0"/>
                <w:bCs w:val="0"/>
                <w:sz w:val="20"/>
              </w:rPr>
              <w:t xml:space="preserve">: L’enseignant reprend l’idée que l’air est difficile à repérer, pourtant il est présent. Mais est-il présent partout ? Où cela ? Dans la salle en fermant les portes ? Dans le placard ?, dans la cour ?, dans son corps ?…. </w:t>
            </w:r>
          </w:p>
          <w:p w:rsidR="000C61A3" w:rsidRDefault="000C61A3">
            <w:pPr>
              <w:pStyle w:val="Titre2"/>
              <w:spacing w:before="0" w:beforeAutospacing="0" w:after="0" w:afterAutospacing="0"/>
              <w:rPr>
                <w:b w:val="0"/>
                <w:bCs w:val="0"/>
                <w:sz w:val="20"/>
              </w:rPr>
            </w:pPr>
            <w:r>
              <w:rPr>
                <w:b w:val="0"/>
                <w:bCs w:val="0"/>
                <w:sz w:val="20"/>
              </w:rPr>
              <w:t>Le problème est : « Comment faire pour savoir s’il y a de l’air ? » Les élèves proposent des solutions et l’enseignant pourra les inciter à se rappeler comment l’air avait été « piégé » lors de la séance précédente.</w:t>
            </w:r>
          </w:p>
          <w:p w:rsidR="000C61A3" w:rsidRDefault="000C61A3">
            <w:pPr>
              <w:pStyle w:val="Titre2"/>
              <w:spacing w:before="0" w:beforeAutospacing="0" w:after="0" w:afterAutospacing="0"/>
              <w:rPr>
                <w:b w:val="0"/>
                <w:bCs w:val="0"/>
                <w:sz w:val="20"/>
              </w:rPr>
            </w:pPr>
          </w:p>
          <w:p w:rsidR="000C61A3" w:rsidRDefault="000C61A3">
            <w:pPr>
              <w:pStyle w:val="Titre2"/>
              <w:spacing w:before="0" w:beforeAutospacing="0" w:after="0" w:afterAutospacing="0"/>
              <w:rPr>
                <w:b w:val="0"/>
                <w:bCs w:val="0"/>
                <w:sz w:val="20"/>
              </w:rPr>
            </w:pPr>
            <w:r>
              <w:rPr>
                <w:b w:val="0"/>
                <w:bCs w:val="0"/>
                <w:sz w:val="20"/>
              </w:rPr>
              <w:t>Le groupe se met d’accord sur l’idée générale que : L’air est présent partout, on peut le capturer</w:t>
            </w:r>
          </w:p>
          <w:p w:rsidR="000C61A3" w:rsidRDefault="000C61A3">
            <w:pPr>
              <w:pStyle w:val="Titre2"/>
              <w:spacing w:before="0" w:beforeAutospacing="0" w:after="0" w:afterAutospacing="0"/>
              <w:rPr>
                <w:b w:val="0"/>
                <w:bCs w:val="0"/>
                <w:sz w:val="20"/>
              </w:rPr>
            </w:pPr>
          </w:p>
          <w:p w:rsidR="000C61A3" w:rsidRDefault="000C61A3">
            <w:pPr>
              <w:pStyle w:val="Titre2"/>
              <w:spacing w:before="0" w:beforeAutospacing="0" w:after="0" w:afterAutospacing="0"/>
              <w:rPr>
                <w:b w:val="0"/>
                <w:bCs w:val="0"/>
                <w:sz w:val="20"/>
              </w:rPr>
            </w:pPr>
            <w:r>
              <w:rPr>
                <w:b w:val="0"/>
                <w:sz w:val="20"/>
                <w:szCs w:val="20"/>
                <w:u w:val="single"/>
              </w:rPr>
              <w:t>Phase 3</w:t>
            </w:r>
            <w:r>
              <w:rPr>
                <w:b w:val="0"/>
                <w:sz w:val="20"/>
                <w:szCs w:val="20"/>
              </w:rPr>
              <w:t xml:space="preserve"> : </w:t>
            </w:r>
            <w:r>
              <w:rPr>
                <w:b w:val="0"/>
                <w:bCs w:val="0"/>
                <w:sz w:val="20"/>
              </w:rPr>
              <w:t>Les élèves en binômes, réfléchissent à différentes solutions qu’ils notent sur leur cahier d’expérience. (Comment, avec quoi et où ?)</w:t>
            </w:r>
          </w:p>
          <w:p w:rsidR="000C61A3" w:rsidRDefault="000C61A3">
            <w:pPr>
              <w:pStyle w:val="Titre2"/>
              <w:spacing w:before="0" w:beforeAutospacing="0" w:after="0" w:afterAutospacing="0"/>
              <w:rPr>
                <w:b w:val="0"/>
                <w:bCs w:val="0"/>
                <w:sz w:val="20"/>
              </w:rPr>
            </w:pPr>
          </w:p>
          <w:p w:rsidR="000C61A3" w:rsidRDefault="000C61A3">
            <w:pPr>
              <w:pStyle w:val="Titre2"/>
              <w:spacing w:before="0" w:beforeAutospacing="0" w:after="0" w:afterAutospacing="0"/>
              <w:rPr>
                <w:b w:val="0"/>
                <w:bCs w:val="0"/>
                <w:sz w:val="20"/>
              </w:rPr>
            </w:pPr>
            <w:r>
              <w:rPr>
                <w:b w:val="0"/>
                <w:bCs w:val="0"/>
                <w:sz w:val="20"/>
                <w:u w:val="single"/>
              </w:rPr>
              <w:t>Phase 4</w:t>
            </w:r>
            <w:r>
              <w:rPr>
                <w:b w:val="0"/>
                <w:bCs w:val="0"/>
                <w:sz w:val="20"/>
              </w:rPr>
              <w:t> : Une mise en commun des propositions permet :</w:t>
            </w:r>
          </w:p>
          <w:p w:rsidR="000C61A3" w:rsidRDefault="000C61A3">
            <w:pPr>
              <w:pStyle w:val="Titre2"/>
              <w:spacing w:before="0" w:beforeAutospacing="0" w:after="0" w:afterAutospacing="0"/>
              <w:rPr>
                <w:b w:val="0"/>
                <w:bCs w:val="0"/>
                <w:sz w:val="20"/>
              </w:rPr>
            </w:pPr>
            <w:r>
              <w:rPr>
                <w:b w:val="0"/>
                <w:bCs w:val="0"/>
                <w:sz w:val="20"/>
              </w:rPr>
              <w:t>- de remarquer que dans le sac plastique, on voit qu’il est gonflé : il est rempli d’air. Le groupe peut choisir d’utiliser des sacs en plastique, ou garder le choix de différents récipients.</w:t>
            </w:r>
          </w:p>
          <w:p w:rsidR="000C61A3" w:rsidRDefault="000C61A3">
            <w:pPr>
              <w:pStyle w:val="Titre2"/>
              <w:spacing w:before="0" w:beforeAutospacing="0" w:after="0" w:afterAutospacing="0"/>
              <w:rPr>
                <w:b w:val="0"/>
                <w:bCs w:val="0"/>
                <w:sz w:val="20"/>
              </w:rPr>
            </w:pPr>
            <w:r>
              <w:rPr>
                <w:b w:val="0"/>
                <w:bCs w:val="0"/>
                <w:sz w:val="20"/>
              </w:rPr>
              <w:t>- de mettre au point une ou deux techniques pour capturer l’air en précisant les différentes actions (par exemple : se déplacer avec le récipient, le fermer, l’étiqueter)</w:t>
            </w:r>
          </w:p>
          <w:p w:rsidR="000C61A3" w:rsidRDefault="000C61A3">
            <w:pPr>
              <w:pStyle w:val="Titre2"/>
              <w:spacing w:before="0" w:beforeAutospacing="0" w:after="0" w:afterAutospacing="0"/>
              <w:rPr>
                <w:b w:val="0"/>
                <w:bCs w:val="0"/>
                <w:sz w:val="20"/>
              </w:rPr>
            </w:pPr>
            <w:r>
              <w:rPr>
                <w:b w:val="0"/>
                <w:bCs w:val="0"/>
                <w:sz w:val="20"/>
              </w:rPr>
              <w:t>- de choisir les différents lieux où l’on va capturer de l’air et de se répartir les captures.</w:t>
            </w:r>
          </w:p>
          <w:p w:rsidR="000C61A3" w:rsidRDefault="000C61A3">
            <w:pPr>
              <w:pStyle w:val="Titre2"/>
              <w:spacing w:before="0" w:beforeAutospacing="0" w:after="0" w:afterAutospacing="0"/>
              <w:rPr>
                <w:b w:val="0"/>
                <w:bCs w:val="0"/>
                <w:sz w:val="20"/>
              </w:rPr>
            </w:pPr>
          </w:p>
          <w:p w:rsidR="000C61A3" w:rsidRDefault="000C61A3">
            <w:pPr>
              <w:pStyle w:val="Titre2"/>
              <w:spacing w:before="0" w:beforeAutospacing="0" w:after="0" w:afterAutospacing="0"/>
              <w:rPr>
                <w:b w:val="0"/>
                <w:sz w:val="20"/>
                <w:szCs w:val="20"/>
              </w:rPr>
            </w:pPr>
            <w:r>
              <w:rPr>
                <w:b w:val="0"/>
                <w:sz w:val="20"/>
                <w:szCs w:val="20"/>
                <w:u w:val="single"/>
              </w:rPr>
              <w:t>Phase 5</w:t>
            </w:r>
            <w:r>
              <w:rPr>
                <w:b w:val="0"/>
                <w:sz w:val="20"/>
                <w:szCs w:val="20"/>
              </w:rPr>
              <w:t xml:space="preserve"> : Les élèves, répartis en autant de groupes que de lieux, « capturent » l’air. Les sacs, une fois remplis, sont étiquetés par chaque élève qui y inscrit son nom et le lieu où le sac a été rempli d’air. </w:t>
            </w:r>
          </w:p>
          <w:p w:rsidR="000C61A3" w:rsidRDefault="000C61A3">
            <w:pPr>
              <w:pStyle w:val="Titre2"/>
              <w:spacing w:before="0" w:beforeAutospacing="0" w:after="0" w:afterAutospacing="0"/>
              <w:rPr>
                <w:b w:val="0"/>
                <w:sz w:val="20"/>
                <w:szCs w:val="20"/>
              </w:rPr>
            </w:pPr>
            <w:r>
              <w:rPr>
                <w:b w:val="0"/>
                <w:sz w:val="20"/>
                <w:szCs w:val="20"/>
              </w:rPr>
              <w:t>Puis ils représentent sur leur cahier d’expérience ce qu’ils ont fait</w:t>
            </w:r>
          </w:p>
          <w:p w:rsidR="000C61A3" w:rsidRDefault="000C61A3">
            <w:pPr>
              <w:pStyle w:val="Titre2"/>
              <w:spacing w:before="0" w:beforeAutospacing="0" w:after="0" w:afterAutospacing="0"/>
              <w:rPr>
                <w:b w:val="0"/>
                <w:sz w:val="20"/>
                <w:szCs w:val="20"/>
              </w:rPr>
            </w:pPr>
          </w:p>
          <w:p w:rsidR="000C61A3" w:rsidRDefault="000C61A3">
            <w:pPr>
              <w:pStyle w:val="Titre2"/>
              <w:spacing w:before="0" w:beforeAutospacing="0" w:after="0" w:afterAutospacing="0"/>
              <w:rPr>
                <w:b w:val="0"/>
                <w:sz w:val="20"/>
                <w:szCs w:val="20"/>
              </w:rPr>
            </w:pPr>
            <w:r>
              <w:rPr>
                <w:b w:val="0"/>
                <w:sz w:val="20"/>
                <w:szCs w:val="20"/>
                <w:u w:val="single"/>
              </w:rPr>
              <w:t>Phase 6</w:t>
            </w:r>
            <w:r>
              <w:rPr>
                <w:b w:val="0"/>
                <w:sz w:val="20"/>
                <w:szCs w:val="20"/>
              </w:rPr>
              <w:t xml:space="preserve"> : synthèse collective. </w:t>
            </w:r>
            <w:r>
              <w:rPr>
                <w:b w:val="0"/>
                <w:bCs w:val="0"/>
                <w:sz w:val="20"/>
              </w:rPr>
              <w:t>En reprenant les étapes du déroulement, écriture d’une synthèse collective qui rappellera le problème posé et la solution choisie (pour montrer que l’air existe, on va le capturer), comment les élèves s’y sont pris et quelle est la conclusion : (</w:t>
            </w:r>
            <w:r>
              <w:rPr>
                <w:b w:val="0"/>
                <w:bCs w:val="0"/>
                <w:sz w:val="20"/>
                <w:szCs w:val="20"/>
              </w:rPr>
              <w:t>L’air existe partout autour de nous, on ne le sent pas, on ne le voit pas. On peut l’attraper et l’enfermer dans un récipient)</w:t>
            </w:r>
          </w:p>
          <w:p w:rsidR="000C61A3" w:rsidRDefault="000C61A3">
            <w:pPr>
              <w:rPr>
                <w:b/>
              </w:rPr>
            </w:pPr>
          </w:p>
        </w:tc>
        <w:tc>
          <w:tcPr>
            <w:tcW w:w="7355" w:type="dxa"/>
          </w:tcPr>
          <w:p w:rsidR="000C61A3" w:rsidRDefault="000C61A3">
            <w:pPr>
              <w:rPr>
                <w:b/>
                <w:sz w:val="20"/>
              </w:rPr>
            </w:pPr>
          </w:p>
          <w:p w:rsidR="000C61A3" w:rsidRDefault="000C61A3">
            <w:pPr>
              <w:rPr>
                <w:b/>
                <w:sz w:val="20"/>
                <w:szCs w:val="20"/>
              </w:rPr>
            </w:pPr>
          </w:p>
          <w:p w:rsidR="000C61A3" w:rsidRDefault="000C61A3">
            <w:pPr>
              <w:rPr>
                <w:b/>
                <w:sz w:val="20"/>
                <w:szCs w:val="20"/>
              </w:rPr>
            </w:pPr>
          </w:p>
          <w:p w:rsidR="000C61A3" w:rsidRDefault="000C61A3">
            <w:pPr>
              <w:rPr>
                <w:b/>
                <w:sz w:val="20"/>
              </w:rPr>
            </w:pPr>
          </w:p>
        </w:tc>
      </w:tr>
    </w:tbl>
    <w:p w:rsidR="000C61A3" w:rsidRDefault="000C61A3">
      <w:pPr>
        <w:rPr>
          <w:sz w:val="20"/>
          <w:szCs w:val="20"/>
        </w:rPr>
      </w:pPr>
    </w:p>
    <w:p w:rsidR="000C61A3" w:rsidRDefault="000C61A3">
      <w:pPr>
        <w:rPr>
          <w:sz w:val="20"/>
          <w:szCs w:val="20"/>
        </w:rPr>
      </w:pPr>
      <w:r>
        <w:rPr>
          <w:sz w:val="20"/>
          <w:szCs w:val="20"/>
        </w:rP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0C61A3">
        <w:tc>
          <w:tcPr>
            <w:tcW w:w="7355" w:type="dxa"/>
          </w:tcPr>
          <w:p w:rsidR="000C61A3" w:rsidRDefault="000C61A3">
            <w:pPr>
              <w:pStyle w:val="Titre1"/>
              <w:spacing w:before="120" w:after="0"/>
              <w:rPr>
                <w:sz w:val="20"/>
                <w:szCs w:val="20"/>
              </w:rPr>
            </w:pPr>
            <w:r>
              <w:rPr>
                <w:sz w:val="20"/>
                <w:szCs w:val="20"/>
              </w:rPr>
              <w:t>Séance 3 : Comment voir l’air?</w:t>
            </w:r>
          </w:p>
        </w:tc>
        <w:tc>
          <w:tcPr>
            <w:tcW w:w="7355" w:type="dxa"/>
          </w:tcPr>
          <w:p w:rsidR="000C61A3" w:rsidRDefault="000C61A3">
            <w:pPr>
              <w:spacing w:before="120"/>
              <w:rPr>
                <w:b/>
              </w:rPr>
            </w:pPr>
            <w:r>
              <w:rPr>
                <w:b/>
              </w:rPr>
              <w:t>La réalisation</w:t>
            </w:r>
          </w:p>
        </w:tc>
      </w:tr>
      <w:tr w:rsidR="000C61A3">
        <w:tc>
          <w:tcPr>
            <w:tcW w:w="7355" w:type="dxa"/>
          </w:tcPr>
          <w:p w:rsidR="000C61A3" w:rsidRDefault="000C61A3">
            <w:pPr>
              <w:pStyle w:val="Titre2"/>
              <w:spacing w:before="0" w:beforeAutospacing="0" w:after="0" w:afterAutospacing="0"/>
              <w:rPr>
                <w:sz w:val="20"/>
                <w:szCs w:val="20"/>
              </w:rPr>
            </w:pPr>
          </w:p>
          <w:p w:rsidR="000C61A3" w:rsidRDefault="000C61A3">
            <w:pPr>
              <w:pStyle w:val="Listecouleur-Accent11"/>
              <w:ind w:left="0"/>
              <w:rPr>
                <w:sz w:val="20"/>
              </w:rPr>
            </w:pPr>
            <w:r>
              <w:rPr>
                <w:b/>
                <w:sz w:val="20"/>
              </w:rPr>
              <w:t>Objectifs:</w:t>
            </w:r>
            <w:r>
              <w:rPr>
                <w:sz w:val="20"/>
              </w:rPr>
              <w:t xml:space="preserve"> rendre l’air visible. Concevoir, réaliser et représenter une expérience. Ecouter et tenir compte du point de vue des autres </w:t>
            </w:r>
          </w:p>
          <w:p w:rsidR="000C61A3" w:rsidRDefault="000C61A3">
            <w:pPr>
              <w:pStyle w:val="Titre2"/>
              <w:spacing w:before="0" w:beforeAutospacing="0" w:after="0" w:afterAutospacing="0"/>
              <w:rPr>
                <w:b w:val="0"/>
                <w:sz w:val="20"/>
                <w:szCs w:val="20"/>
              </w:rPr>
            </w:pPr>
          </w:p>
          <w:p w:rsidR="000C61A3" w:rsidRDefault="000C61A3">
            <w:pPr>
              <w:rPr>
                <w:sz w:val="20"/>
                <w:szCs w:val="20"/>
              </w:rPr>
            </w:pPr>
            <w:r>
              <w:rPr>
                <w:b/>
                <w:bCs/>
                <w:sz w:val="20"/>
                <w:szCs w:val="20"/>
              </w:rPr>
              <w:t xml:space="preserve">Connaissance/notion scientifique : </w:t>
            </w:r>
            <w:r>
              <w:rPr>
                <w:sz w:val="20"/>
                <w:szCs w:val="20"/>
              </w:rPr>
              <w:t xml:space="preserve">l’air invisible fait des bulles dans l’eau, c’est le moyen de le voir. Lorsque l’on met un sac rempli d’air dans l’eau et que l’on fait un trou dans le sac, le sac se vide de son air qui remonte à la surface en faisant des bulles </w:t>
            </w:r>
          </w:p>
          <w:p w:rsidR="000C61A3" w:rsidRDefault="000C61A3">
            <w:pPr>
              <w:rPr>
                <w:b/>
                <w:sz w:val="20"/>
                <w:szCs w:val="20"/>
              </w:rPr>
            </w:pPr>
          </w:p>
          <w:p w:rsidR="000C61A3" w:rsidRDefault="000C61A3">
            <w:pPr>
              <w:rPr>
                <w:sz w:val="20"/>
                <w:szCs w:val="20"/>
              </w:rPr>
            </w:pPr>
            <w:r>
              <w:rPr>
                <w:b/>
                <w:sz w:val="20"/>
                <w:szCs w:val="20"/>
              </w:rPr>
              <w:t>Matériel</w:t>
            </w:r>
            <w:r>
              <w:rPr>
                <w:sz w:val="20"/>
                <w:szCs w:val="20"/>
              </w:rPr>
              <w:t> : sacs plastiques étiquetés, bassine, eau, ciseaux, crayons, stylos…</w:t>
            </w:r>
          </w:p>
          <w:p w:rsidR="000C61A3" w:rsidRDefault="000C61A3">
            <w:pPr>
              <w:pStyle w:val="Titre2"/>
              <w:spacing w:before="0" w:beforeAutospacing="0" w:after="0" w:afterAutospacing="0"/>
              <w:rPr>
                <w:b w:val="0"/>
                <w:sz w:val="20"/>
                <w:szCs w:val="20"/>
              </w:rPr>
            </w:pPr>
          </w:p>
          <w:p w:rsidR="000C61A3" w:rsidRDefault="000C61A3">
            <w:pPr>
              <w:rPr>
                <w:sz w:val="20"/>
                <w:szCs w:val="20"/>
              </w:rPr>
            </w:pPr>
            <w:r>
              <w:rPr>
                <w:b/>
                <w:sz w:val="20"/>
                <w:szCs w:val="20"/>
              </w:rPr>
              <w:t xml:space="preserve">Déroulement : </w:t>
            </w:r>
          </w:p>
          <w:p w:rsidR="000C61A3" w:rsidRDefault="000C61A3">
            <w:pPr>
              <w:rPr>
                <w:bCs/>
                <w:sz w:val="20"/>
                <w:szCs w:val="20"/>
              </w:rPr>
            </w:pPr>
            <w:r>
              <w:rPr>
                <w:sz w:val="20"/>
                <w:szCs w:val="20"/>
                <w:u w:val="single"/>
              </w:rPr>
              <w:t>Phase 1</w:t>
            </w:r>
            <w:r>
              <w:rPr>
                <w:sz w:val="20"/>
                <w:szCs w:val="20"/>
              </w:rPr>
              <w:t xml:space="preserve"> : </w:t>
            </w:r>
            <w:r>
              <w:rPr>
                <w:bCs/>
                <w:sz w:val="20"/>
                <w:szCs w:val="20"/>
              </w:rPr>
              <w:t xml:space="preserve">(collective) Rappel de la séance précédente et de ses résultats. </w:t>
            </w:r>
          </w:p>
          <w:p w:rsidR="000C61A3" w:rsidRDefault="000C61A3">
            <w:pPr>
              <w:rPr>
                <w:bCs/>
                <w:sz w:val="20"/>
                <w:szCs w:val="20"/>
              </w:rPr>
            </w:pPr>
          </w:p>
          <w:p w:rsidR="000C61A3" w:rsidRDefault="000C61A3">
            <w:pPr>
              <w:rPr>
                <w:sz w:val="20"/>
                <w:szCs w:val="20"/>
              </w:rPr>
            </w:pPr>
            <w:r>
              <w:rPr>
                <w:bCs/>
                <w:sz w:val="20"/>
                <w:szCs w:val="20"/>
                <w:u w:val="single"/>
              </w:rPr>
              <w:t>Phase 2</w:t>
            </w:r>
            <w:r>
              <w:rPr>
                <w:bCs/>
                <w:sz w:val="20"/>
                <w:szCs w:val="20"/>
              </w:rPr>
              <w:t> : L</w:t>
            </w:r>
            <w:r>
              <w:rPr>
                <w:sz w:val="20"/>
                <w:szCs w:val="20"/>
              </w:rPr>
              <w:t>’enseignant pose alors un nouveau problème : « </w:t>
            </w:r>
            <w:r>
              <w:rPr>
                <w:i/>
                <w:iCs/>
                <w:sz w:val="20"/>
                <w:szCs w:val="20"/>
              </w:rPr>
              <w:t>comment montrer qu’il y a bien de l’air dans nos sacs ?</w:t>
            </w:r>
            <w:r>
              <w:rPr>
                <w:sz w:val="20"/>
                <w:szCs w:val="20"/>
              </w:rPr>
              <w:t> »</w:t>
            </w:r>
          </w:p>
          <w:p w:rsidR="000C61A3" w:rsidRDefault="000C61A3">
            <w:pPr>
              <w:rPr>
                <w:sz w:val="20"/>
                <w:szCs w:val="20"/>
              </w:rPr>
            </w:pPr>
            <w:r>
              <w:rPr>
                <w:sz w:val="20"/>
                <w:szCs w:val="20"/>
              </w:rPr>
              <w:t xml:space="preserve">Les élèves, en petits groupes, doivent imaginer une expérience qui prouverait que le sac contient quelque chose. Les propositions d’expériences sont faites sur des affiches et/ou le carnet d’expériences. </w:t>
            </w:r>
          </w:p>
          <w:p w:rsidR="000C61A3" w:rsidRDefault="000C61A3">
            <w:pPr>
              <w:rPr>
                <w:sz w:val="20"/>
                <w:szCs w:val="20"/>
              </w:rPr>
            </w:pPr>
            <w:r>
              <w:rPr>
                <w:sz w:val="20"/>
                <w:szCs w:val="20"/>
              </w:rPr>
              <w:t>Les élèves ont plusieurs hypothèses :</w:t>
            </w:r>
          </w:p>
          <w:p w:rsidR="000C61A3" w:rsidRDefault="000C61A3">
            <w:pPr>
              <w:rPr>
                <w:sz w:val="20"/>
                <w:szCs w:val="20"/>
              </w:rPr>
            </w:pPr>
            <w:r>
              <w:rPr>
                <w:sz w:val="20"/>
                <w:szCs w:val="20"/>
              </w:rPr>
              <w:sym w:font="Wingdings" w:char="F0E0"/>
            </w:r>
            <w:r>
              <w:rPr>
                <w:sz w:val="20"/>
                <w:szCs w:val="20"/>
              </w:rPr>
              <w:t xml:space="preserve"> On peut le sentir sur la joue si on le fait sortir du sac.</w:t>
            </w:r>
          </w:p>
          <w:p w:rsidR="000C61A3" w:rsidRDefault="000C61A3">
            <w:pPr>
              <w:rPr>
                <w:sz w:val="20"/>
                <w:szCs w:val="20"/>
              </w:rPr>
            </w:pPr>
            <w:r>
              <w:rPr>
                <w:sz w:val="20"/>
                <w:szCs w:val="20"/>
              </w:rPr>
              <w:sym w:font="Wingdings" w:char="F0E0"/>
            </w:r>
            <w:r>
              <w:rPr>
                <w:sz w:val="20"/>
                <w:szCs w:val="20"/>
              </w:rPr>
              <w:t xml:space="preserve"> on peut l’entendre si on saute sur le sac fermé rempli d’air, ça fait du bruit. </w:t>
            </w:r>
          </w:p>
          <w:p w:rsidR="000C61A3" w:rsidRDefault="000C61A3">
            <w:pPr>
              <w:rPr>
                <w:sz w:val="20"/>
                <w:szCs w:val="20"/>
              </w:rPr>
            </w:pPr>
          </w:p>
          <w:p w:rsidR="000C61A3" w:rsidRDefault="000C61A3">
            <w:pPr>
              <w:rPr>
                <w:sz w:val="20"/>
                <w:szCs w:val="20"/>
              </w:rPr>
            </w:pPr>
            <w:r>
              <w:rPr>
                <w:sz w:val="20"/>
                <w:szCs w:val="20"/>
              </w:rPr>
              <w:t>Certains élèves peuvent mentionner les bulles d’air, sinon l’enseignant peut le proposer et amener le groupe à l’idée de l’eau pour montrer l’air des sacs</w:t>
            </w:r>
          </w:p>
          <w:p w:rsidR="000C61A3" w:rsidRDefault="000C61A3">
            <w:pPr>
              <w:rPr>
                <w:sz w:val="20"/>
                <w:szCs w:val="20"/>
              </w:rPr>
            </w:pPr>
          </w:p>
          <w:p w:rsidR="000C61A3" w:rsidRDefault="000C61A3">
            <w:pPr>
              <w:rPr>
                <w:sz w:val="20"/>
                <w:szCs w:val="20"/>
              </w:rPr>
            </w:pPr>
            <w:r>
              <w:rPr>
                <w:sz w:val="20"/>
                <w:szCs w:val="20"/>
                <w:u w:val="single"/>
              </w:rPr>
              <w:t>Phase 3</w:t>
            </w:r>
            <w:r>
              <w:rPr>
                <w:sz w:val="20"/>
                <w:szCs w:val="20"/>
              </w:rPr>
              <w:t> : Le problème est donc reformulé pour tous : « </w:t>
            </w:r>
            <w:r>
              <w:rPr>
                <w:i/>
                <w:iCs/>
                <w:sz w:val="20"/>
                <w:szCs w:val="20"/>
              </w:rPr>
              <w:t>Comment montrer qu’il y a de l’air dans nos sacs avec une bassine d’eau </w:t>
            </w:r>
            <w:r>
              <w:rPr>
                <w:sz w:val="20"/>
                <w:szCs w:val="20"/>
              </w:rPr>
              <w:t>».</w:t>
            </w:r>
          </w:p>
          <w:p w:rsidR="000C61A3" w:rsidRDefault="000C61A3">
            <w:pPr>
              <w:rPr>
                <w:sz w:val="20"/>
                <w:szCs w:val="20"/>
              </w:rPr>
            </w:pPr>
            <w:r>
              <w:rPr>
                <w:sz w:val="20"/>
                <w:szCs w:val="20"/>
              </w:rPr>
              <w:t xml:space="preserve">Les élèves travaillent en groupes ou binômes. Ils peuvent envisager d’immerger le sac et de le crever sous l’eau pour voir apparaître les bulles. </w:t>
            </w:r>
          </w:p>
          <w:p w:rsidR="000C61A3" w:rsidRDefault="000C61A3">
            <w:pPr>
              <w:pStyle w:val="Titre2"/>
              <w:spacing w:before="0" w:beforeAutospacing="0" w:after="0" w:afterAutospacing="0"/>
              <w:rPr>
                <w:b w:val="0"/>
                <w:sz w:val="20"/>
                <w:szCs w:val="20"/>
              </w:rPr>
            </w:pPr>
            <w:r>
              <w:rPr>
                <w:b w:val="0"/>
                <w:sz w:val="20"/>
                <w:szCs w:val="20"/>
              </w:rPr>
              <w:t>Puis ils représentent sur leur cahier d’expérience ce qu’ils ont fait.</w:t>
            </w:r>
          </w:p>
          <w:p w:rsidR="000C61A3" w:rsidRDefault="000C61A3">
            <w:pPr>
              <w:pStyle w:val="Titre2"/>
              <w:spacing w:before="0" w:beforeAutospacing="0" w:after="0" w:afterAutospacing="0"/>
              <w:rPr>
                <w:b w:val="0"/>
                <w:sz w:val="20"/>
                <w:szCs w:val="20"/>
              </w:rPr>
            </w:pPr>
          </w:p>
          <w:p w:rsidR="000C61A3" w:rsidRDefault="000C61A3">
            <w:pPr>
              <w:rPr>
                <w:sz w:val="20"/>
                <w:szCs w:val="20"/>
              </w:rPr>
            </w:pPr>
            <w:r>
              <w:rPr>
                <w:bCs/>
                <w:sz w:val="20"/>
                <w:u w:val="single"/>
              </w:rPr>
              <w:t>Phase 5 </w:t>
            </w:r>
            <w:r>
              <w:rPr>
                <w:bCs/>
                <w:sz w:val="20"/>
              </w:rPr>
              <w:t>: synthèse collective. En reprenant les étapes du déroulement, écriture d’une synthèse collective qui rappellera le problème posé et la solution choisie (pour voir l’air on a mis le sac dans une bassine d’eau), comment les élèves s’y sont pris (pour que l’air soit visible et les différentes étapes pour faire apparaître les bulles) et quelle est la conclusion (</w:t>
            </w:r>
            <w:r>
              <w:rPr>
                <w:sz w:val="20"/>
                <w:szCs w:val="20"/>
              </w:rPr>
              <w:t>l’air invisible fait des bulles dans l’eau, c’est le moyen de le voir). Cette expérience permet aussi de voir que dès qu’il s’échappe du sac, il remonte à la surface.</w:t>
            </w:r>
          </w:p>
          <w:p w:rsidR="000C61A3" w:rsidRDefault="000C61A3">
            <w:pPr>
              <w:pStyle w:val="Listecouleur-Accent11"/>
              <w:ind w:left="0"/>
              <w:rPr>
                <w:b/>
              </w:rPr>
            </w:pPr>
          </w:p>
        </w:tc>
        <w:tc>
          <w:tcPr>
            <w:tcW w:w="7355" w:type="dxa"/>
          </w:tcPr>
          <w:p w:rsidR="000C61A3" w:rsidRDefault="000C61A3">
            <w:pPr>
              <w:rPr>
                <w:b/>
                <w:sz w:val="20"/>
              </w:rPr>
            </w:pPr>
          </w:p>
          <w:p w:rsidR="000C61A3" w:rsidRDefault="000C61A3">
            <w:pPr>
              <w:rPr>
                <w:b/>
                <w:sz w:val="20"/>
                <w:szCs w:val="20"/>
              </w:rPr>
            </w:pPr>
          </w:p>
          <w:p w:rsidR="000C61A3" w:rsidRDefault="000C61A3">
            <w:pPr>
              <w:rPr>
                <w:b/>
                <w:sz w:val="20"/>
                <w:szCs w:val="20"/>
              </w:rPr>
            </w:pPr>
          </w:p>
          <w:p w:rsidR="000C61A3" w:rsidRDefault="000C61A3">
            <w:pPr>
              <w:rPr>
                <w:b/>
                <w:sz w:val="20"/>
                <w:szCs w:val="20"/>
              </w:rPr>
            </w:pPr>
          </w:p>
          <w:p w:rsidR="000C61A3" w:rsidRDefault="000C61A3">
            <w:pPr>
              <w:rPr>
                <w:b/>
                <w:sz w:val="20"/>
              </w:rPr>
            </w:pPr>
          </w:p>
        </w:tc>
      </w:tr>
    </w:tbl>
    <w:p w:rsidR="000C61A3" w:rsidRDefault="000C61A3">
      <w:pPr>
        <w:pStyle w:val="NormalWeb"/>
        <w:rPr>
          <w:sz w:val="20"/>
          <w:szCs w:val="20"/>
        </w:rPr>
      </w:pPr>
      <w:r>
        <w:rPr>
          <w:sz w:val="20"/>
          <w:szCs w:val="20"/>
        </w:rPr>
        <w:br w:type="page"/>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5"/>
        <w:gridCol w:w="7355"/>
      </w:tblGrid>
      <w:tr w:rsidR="000C61A3">
        <w:tc>
          <w:tcPr>
            <w:tcW w:w="7355" w:type="dxa"/>
          </w:tcPr>
          <w:p w:rsidR="000C61A3" w:rsidRDefault="000C61A3">
            <w:pPr>
              <w:pStyle w:val="Titre1"/>
              <w:spacing w:before="120" w:after="0"/>
              <w:rPr>
                <w:sz w:val="20"/>
                <w:szCs w:val="20"/>
              </w:rPr>
            </w:pPr>
            <w:r>
              <w:rPr>
                <w:sz w:val="20"/>
                <w:szCs w:val="20"/>
              </w:rPr>
              <w:br w:type="page"/>
              <w:t>Séance 4 : Vérifier la présence de l’air avec l’eau</w:t>
            </w:r>
          </w:p>
        </w:tc>
        <w:tc>
          <w:tcPr>
            <w:tcW w:w="7355" w:type="dxa"/>
          </w:tcPr>
          <w:p w:rsidR="000C61A3" w:rsidRDefault="000C61A3">
            <w:pPr>
              <w:spacing w:before="120"/>
              <w:rPr>
                <w:b/>
              </w:rPr>
            </w:pPr>
            <w:r>
              <w:rPr>
                <w:b/>
              </w:rPr>
              <w:t>La réalisation</w:t>
            </w:r>
          </w:p>
        </w:tc>
      </w:tr>
      <w:tr w:rsidR="000C61A3">
        <w:tc>
          <w:tcPr>
            <w:tcW w:w="7355" w:type="dxa"/>
          </w:tcPr>
          <w:p w:rsidR="000C61A3" w:rsidRDefault="000C61A3">
            <w:pPr>
              <w:pStyle w:val="Titre2"/>
              <w:spacing w:before="0" w:beforeAutospacing="0" w:after="0" w:afterAutospacing="0"/>
              <w:rPr>
                <w:sz w:val="20"/>
                <w:szCs w:val="20"/>
              </w:rPr>
            </w:pPr>
          </w:p>
          <w:p w:rsidR="000C61A3" w:rsidRDefault="000C61A3">
            <w:pPr>
              <w:pStyle w:val="Listecouleur-Accent11"/>
              <w:ind w:left="0"/>
              <w:rPr>
                <w:sz w:val="20"/>
              </w:rPr>
            </w:pPr>
            <w:r>
              <w:rPr>
                <w:b/>
                <w:bCs/>
                <w:sz w:val="20"/>
              </w:rPr>
              <w:t>Objectifs</w:t>
            </w:r>
            <w:r>
              <w:rPr>
                <w:sz w:val="20"/>
              </w:rPr>
              <w:t>: Réinvestir la séance précédente. Concevoir une expérience et anticiper son résultat. Ecouter et tenir compte du point de vue des autres. Présenter oralement son travail et défendre ses choix. Concevoir un protocole expérimental et faire un compte-rendu d’expérience</w:t>
            </w:r>
          </w:p>
          <w:p w:rsidR="000C61A3" w:rsidRDefault="000C61A3">
            <w:pPr>
              <w:pStyle w:val="Titre2"/>
              <w:spacing w:before="0" w:beforeAutospacing="0" w:after="0" w:afterAutospacing="0"/>
              <w:rPr>
                <w:b w:val="0"/>
                <w:sz w:val="20"/>
                <w:szCs w:val="20"/>
              </w:rPr>
            </w:pPr>
          </w:p>
          <w:p w:rsidR="000C61A3" w:rsidRDefault="000C61A3">
            <w:pPr>
              <w:rPr>
                <w:sz w:val="20"/>
                <w:szCs w:val="20"/>
              </w:rPr>
            </w:pPr>
            <w:r>
              <w:rPr>
                <w:b/>
                <w:bCs/>
                <w:sz w:val="20"/>
                <w:szCs w:val="20"/>
              </w:rPr>
              <w:t xml:space="preserve">Connaissance/notion scientifique : </w:t>
            </w:r>
            <w:r>
              <w:rPr>
                <w:sz w:val="20"/>
                <w:szCs w:val="22"/>
              </w:rPr>
              <w:t>l'eau nous permet de repérer s'il y a ou non présence de bulles d'air</w:t>
            </w:r>
          </w:p>
          <w:p w:rsidR="000C61A3" w:rsidRDefault="000C61A3">
            <w:pPr>
              <w:rPr>
                <w:bCs/>
                <w:sz w:val="20"/>
                <w:szCs w:val="20"/>
              </w:rPr>
            </w:pPr>
          </w:p>
          <w:p w:rsidR="000C61A3" w:rsidRDefault="000C61A3">
            <w:pPr>
              <w:rPr>
                <w:sz w:val="20"/>
                <w:szCs w:val="20"/>
              </w:rPr>
            </w:pPr>
            <w:r>
              <w:rPr>
                <w:b/>
                <w:sz w:val="20"/>
              </w:rPr>
              <w:t>Matériel</w:t>
            </w:r>
            <w:r>
              <w:rPr>
                <w:sz w:val="20"/>
              </w:rPr>
              <w:t> : bassines, eau, petites bouteilles en plastique, des pailles</w:t>
            </w:r>
          </w:p>
          <w:p w:rsidR="000C61A3" w:rsidRDefault="000C61A3">
            <w:pPr>
              <w:rPr>
                <w:b/>
                <w:sz w:val="20"/>
              </w:rPr>
            </w:pPr>
          </w:p>
          <w:p w:rsidR="000C61A3" w:rsidRDefault="000C61A3">
            <w:pPr>
              <w:rPr>
                <w:sz w:val="20"/>
                <w:szCs w:val="20"/>
              </w:rPr>
            </w:pPr>
            <w:r>
              <w:rPr>
                <w:b/>
                <w:sz w:val="20"/>
                <w:szCs w:val="20"/>
              </w:rPr>
              <w:t xml:space="preserve">Déroulement : </w:t>
            </w:r>
          </w:p>
          <w:p w:rsidR="000C61A3" w:rsidRDefault="000C61A3">
            <w:pPr>
              <w:rPr>
                <w:sz w:val="20"/>
                <w:szCs w:val="20"/>
              </w:rPr>
            </w:pPr>
            <w:r>
              <w:rPr>
                <w:sz w:val="20"/>
                <w:szCs w:val="20"/>
                <w:u w:val="single"/>
              </w:rPr>
              <w:t>Phase 1</w:t>
            </w:r>
            <w:r>
              <w:rPr>
                <w:sz w:val="20"/>
                <w:szCs w:val="20"/>
              </w:rPr>
              <w:t xml:space="preserve"> : </w:t>
            </w:r>
            <w:r>
              <w:rPr>
                <w:bCs/>
                <w:sz w:val="20"/>
                <w:szCs w:val="20"/>
              </w:rPr>
              <w:t>(collective) Rappel de la séance précédente et de ses résultats. (on peut voir l’air dans l’eau)</w:t>
            </w:r>
          </w:p>
          <w:p w:rsidR="000C61A3" w:rsidRDefault="000C61A3">
            <w:pPr>
              <w:rPr>
                <w:sz w:val="20"/>
                <w:szCs w:val="20"/>
              </w:rPr>
            </w:pPr>
          </w:p>
          <w:p w:rsidR="000C61A3" w:rsidRDefault="000C61A3">
            <w:pPr>
              <w:rPr>
                <w:sz w:val="20"/>
                <w:szCs w:val="20"/>
              </w:rPr>
            </w:pPr>
            <w:r>
              <w:rPr>
                <w:sz w:val="20"/>
                <w:szCs w:val="20"/>
                <w:u w:val="single"/>
              </w:rPr>
              <w:t>Phase 2</w:t>
            </w:r>
            <w:r>
              <w:rPr>
                <w:sz w:val="20"/>
                <w:szCs w:val="20"/>
              </w:rPr>
              <w:t> : l’enseignant propose au groupe une bouteille en plastique ouverte puis la ferme. « Que contient-elle ? » « comment le prouver ? »</w:t>
            </w:r>
          </w:p>
          <w:p w:rsidR="000C61A3" w:rsidRDefault="000C61A3">
            <w:pPr>
              <w:rPr>
                <w:sz w:val="20"/>
                <w:szCs w:val="20"/>
              </w:rPr>
            </w:pPr>
            <w:r>
              <w:rPr>
                <w:sz w:val="20"/>
                <w:szCs w:val="20"/>
              </w:rPr>
              <w:t>Les élèves réfléchissent individuellement et représentent sur leur cahier l’expérience ce qu’il faut faire pour le prouver. L’enseignant les aide à bien présenter toutes les étapes de celle-ci et à préciser ce qu’ils pensent qu’il va se passer</w:t>
            </w:r>
          </w:p>
          <w:p w:rsidR="000C61A3" w:rsidRDefault="000C61A3">
            <w:pPr>
              <w:rPr>
                <w:sz w:val="20"/>
                <w:szCs w:val="20"/>
              </w:rPr>
            </w:pPr>
          </w:p>
          <w:p w:rsidR="000C61A3" w:rsidRDefault="000C61A3">
            <w:pPr>
              <w:rPr>
                <w:sz w:val="20"/>
                <w:szCs w:val="20"/>
              </w:rPr>
            </w:pPr>
            <w:r>
              <w:rPr>
                <w:sz w:val="20"/>
                <w:szCs w:val="20"/>
                <w:u w:val="single"/>
              </w:rPr>
              <w:t>Phase 3</w:t>
            </w:r>
            <w:r>
              <w:rPr>
                <w:sz w:val="20"/>
                <w:szCs w:val="20"/>
              </w:rPr>
              <w:t> : Affichage de quelques feuilles et discussion collective afin de mettre en place un procédé commun fiable (les différentes étapes et positions de la bouteille dans l’eau)</w:t>
            </w:r>
          </w:p>
          <w:p w:rsidR="000C61A3" w:rsidRDefault="000C61A3">
            <w:pPr>
              <w:rPr>
                <w:sz w:val="20"/>
                <w:szCs w:val="20"/>
              </w:rPr>
            </w:pPr>
          </w:p>
          <w:p w:rsidR="000C61A3" w:rsidRDefault="000C61A3">
            <w:pPr>
              <w:rPr>
                <w:sz w:val="20"/>
                <w:szCs w:val="20"/>
              </w:rPr>
            </w:pPr>
            <w:r>
              <w:rPr>
                <w:sz w:val="20"/>
                <w:szCs w:val="20"/>
                <w:u w:val="single"/>
              </w:rPr>
              <w:t>Phase 4 </w:t>
            </w:r>
            <w:r>
              <w:rPr>
                <w:sz w:val="20"/>
                <w:szCs w:val="20"/>
              </w:rPr>
              <w:t xml:space="preserve">: Chaque groupe réalise l’expérience puis chacun la représente sur son cahier. </w:t>
            </w:r>
          </w:p>
          <w:p w:rsidR="000C61A3" w:rsidRDefault="000C61A3">
            <w:pPr>
              <w:rPr>
                <w:sz w:val="20"/>
                <w:szCs w:val="20"/>
              </w:rPr>
            </w:pPr>
          </w:p>
          <w:p w:rsidR="000C61A3" w:rsidRDefault="000C61A3">
            <w:pPr>
              <w:rPr>
                <w:sz w:val="20"/>
                <w:szCs w:val="20"/>
              </w:rPr>
            </w:pPr>
            <w:r>
              <w:rPr>
                <w:sz w:val="20"/>
                <w:szCs w:val="20"/>
                <w:u w:val="single"/>
              </w:rPr>
              <w:t>Phase 5</w:t>
            </w:r>
            <w:r>
              <w:rPr>
                <w:sz w:val="20"/>
                <w:szCs w:val="20"/>
              </w:rPr>
              <w:t> : Une trace écrite collective est élaborée récapitulant ce que l’on a appris (</w:t>
            </w:r>
            <w:r>
              <w:rPr>
                <w:sz w:val="20"/>
                <w:szCs w:val="22"/>
              </w:rPr>
              <w:t>l'eau nous permet de repérer s'il y a ou non présence de bulles et donc de vérifier que l’air était présent dans la bouteille</w:t>
            </w:r>
          </w:p>
          <w:p w:rsidR="000C61A3" w:rsidRDefault="000C61A3">
            <w:pPr>
              <w:rPr>
                <w:sz w:val="20"/>
                <w:szCs w:val="20"/>
              </w:rPr>
            </w:pPr>
            <w:r>
              <w:rPr>
                <w:sz w:val="20"/>
                <w:szCs w:val="20"/>
              </w:rPr>
              <w:t xml:space="preserve">En conclusion, nous avons vu qu’il y a de l’air partout, que l’eau nous permet de le voir. </w:t>
            </w:r>
          </w:p>
          <w:p w:rsidR="000C61A3" w:rsidRDefault="000C61A3">
            <w:pPr>
              <w:rPr>
                <w:sz w:val="20"/>
                <w:szCs w:val="20"/>
              </w:rPr>
            </w:pPr>
          </w:p>
          <w:p w:rsidR="000C61A3" w:rsidRDefault="000C61A3">
            <w:pPr>
              <w:rPr>
                <w:sz w:val="20"/>
                <w:szCs w:val="20"/>
              </w:rPr>
            </w:pPr>
            <w:r>
              <w:rPr>
                <w:sz w:val="20"/>
                <w:szCs w:val="20"/>
              </w:rPr>
              <w:t>L’enseignant peut rappeler aux élèves ce qui a été dit lors de la séance 2 (il y a de l’air dans notre corps) et demander comment le vérifier (souffler avec la paille dans l’eau)</w:t>
            </w:r>
          </w:p>
          <w:p w:rsidR="000C61A3" w:rsidRDefault="000C61A3">
            <w:pPr>
              <w:rPr>
                <w:b/>
              </w:rPr>
            </w:pPr>
          </w:p>
        </w:tc>
        <w:tc>
          <w:tcPr>
            <w:tcW w:w="7355" w:type="dxa"/>
          </w:tcPr>
          <w:p w:rsidR="000C61A3" w:rsidRDefault="000C61A3">
            <w:pPr>
              <w:rPr>
                <w:b/>
                <w:sz w:val="20"/>
              </w:rPr>
            </w:pPr>
          </w:p>
          <w:p w:rsidR="000C61A3" w:rsidRDefault="000C61A3">
            <w:pPr>
              <w:rPr>
                <w:b/>
                <w:sz w:val="20"/>
                <w:szCs w:val="20"/>
              </w:rPr>
            </w:pPr>
          </w:p>
          <w:p w:rsidR="000C61A3" w:rsidRDefault="000C61A3">
            <w:pPr>
              <w:rPr>
                <w:b/>
                <w:sz w:val="20"/>
                <w:szCs w:val="20"/>
              </w:rPr>
            </w:pPr>
          </w:p>
          <w:p w:rsidR="000C61A3" w:rsidRDefault="000C61A3">
            <w:pPr>
              <w:rPr>
                <w:b/>
                <w:sz w:val="20"/>
                <w:szCs w:val="20"/>
              </w:rPr>
            </w:pPr>
          </w:p>
          <w:p w:rsidR="000C61A3" w:rsidRDefault="000C61A3">
            <w:pPr>
              <w:rPr>
                <w:b/>
                <w:sz w:val="20"/>
              </w:rPr>
            </w:pPr>
          </w:p>
        </w:tc>
      </w:tr>
    </w:tbl>
    <w:p w:rsidR="000C61A3" w:rsidRDefault="000C61A3">
      <w:pPr>
        <w:sectPr w:rsidR="000C61A3">
          <w:pgSz w:w="16834" w:h="11904" w:orient="landscape"/>
          <w:pgMar w:top="1134" w:right="1134" w:bottom="1134" w:left="1134" w:header="709" w:footer="709" w:gutter="0"/>
          <w:cols w:space="708"/>
          <w:docGrid w:linePitch="360"/>
        </w:sectPr>
      </w:pPr>
    </w:p>
    <w:p w:rsidR="00DE7F38" w:rsidRDefault="00DE7F38" w:rsidP="00DE7F38">
      <w:pPr>
        <w:pBdr>
          <w:bottom w:val="single" w:sz="4" w:space="1" w:color="auto"/>
        </w:pBdr>
        <w:jc w:val="center"/>
        <w:rPr>
          <w:rFonts w:ascii="Cambria" w:eastAsia="Cambria" w:hAnsi="Cambria"/>
          <w:sz w:val="28"/>
          <w:lang w:eastAsia="en-US"/>
        </w:rPr>
      </w:pPr>
    </w:p>
    <w:p w:rsidR="00DE7F38" w:rsidRPr="00DE7F38" w:rsidRDefault="00DE7F38" w:rsidP="00DE7F38">
      <w:pPr>
        <w:pBdr>
          <w:bottom w:val="single" w:sz="4" w:space="1" w:color="auto"/>
        </w:pBdr>
        <w:jc w:val="center"/>
        <w:rPr>
          <w:rFonts w:ascii="Cambria" w:eastAsia="Cambria" w:hAnsi="Cambria"/>
          <w:sz w:val="28"/>
          <w:lang w:eastAsia="en-US"/>
        </w:rPr>
      </w:pPr>
      <w:r w:rsidRPr="00DE7F38">
        <w:rPr>
          <w:rFonts w:ascii="Cambria" w:eastAsia="Cambria" w:hAnsi="Cambria"/>
          <w:sz w:val="28"/>
          <w:lang w:eastAsia="en-US"/>
        </w:rPr>
        <w:t>Proposition d’évaluations</w:t>
      </w:r>
    </w:p>
    <w:p w:rsidR="00DE7F38" w:rsidRPr="00DE7F38" w:rsidRDefault="00DE7F38" w:rsidP="00DE7F38">
      <w:pPr>
        <w:rPr>
          <w:rFonts w:ascii="Cambria" w:eastAsia="Cambria" w:hAnsi="Cambria"/>
          <w:lang w:eastAsia="en-US"/>
        </w:rPr>
      </w:pPr>
    </w:p>
    <w:p w:rsidR="00DE7F38" w:rsidRPr="00DE7F38" w:rsidRDefault="00DE7F38" w:rsidP="00DE7F38">
      <w:pPr>
        <w:keepNext/>
        <w:outlineLvl w:val="0"/>
        <w:rPr>
          <w:rFonts w:ascii="Cambria" w:eastAsia="Cambria" w:hAnsi="Cambria"/>
          <w:b/>
          <w:iCs/>
          <w:sz w:val="28"/>
          <w:lang w:eastAsia="en-US"/>
        </w:rPr>
      </w:pPr>
      <w:r w:rsidRPr="00DE7F38">
        <w:rPr>
          <w:rFonts w:ascii="Cambria" w:eastAsia="Cambria" w:hAnsi="Cambria"/>
          <w:b/>
          <w:sz w:val="28"/>
          <w:lang w:eastAsia="en-US"/>
        </w:rPr>
        <w:t>Évaluation</w:t>
      </w:r>
      <w:r w:rsidRPr="00DE7F38">
        <w:rPr>
          <w:rFonts w:ascii="Cambria" w:eastAsia="Cambria" w:hAnsi="Cambria"/>
          <w:b/>
          <w:iCs/>
          <w:sz w:val="28"/>
          <w:lang w:eastAsia="en-US"/>
        </w:rPr>
        <w:t xml:space="preserve"> collective :</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Voici quelques propositions</w:t>
      </w:r>
    </w:p>
    <w:p w:rsidR="00DE7F38" w:rsidRPr="00DE7F38" w:rsidRDefault="00DE7F38" w:rsidP="00DE7F38">
      <w:pPr>
        <w:rPr>
          <w:rFonts w:ascii="Cambria" w:eastAsia="Cambria" w:hAnsi="Cambria"/>
          <w:color w:val="2A2A2A"/>
          <w:lang w:eastAsia="en-US"/>
        </w:rPr>
      </w:pP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1/ Prendre une bouteille plastique « vide » (aucun liquide), mettre sur le goulot un ballon de baudruche :</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 soit commencer en faisant en sorte que le ballon soit gonflé</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 soit faire en sorte que le ballon gonfle (en appuyant sur la bouteille par exemple)</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Demander d'expliquer pourquoi le ballon s'est gonflé.</w:t>
      </w:r>
    </w:p>
    <w:p w:rsidR="00DE7F38" w:rsidRPr="00DE7F38" w:rsidRDefault="00DE7F38" w:rsidP="00DE7F38">
      <w:pPr>
        <w:rPr>
          <w:rFonts w:ascii="Cambria" w:eastAsia="Cambria" w:hAnsi="Cambria"/>
          <w:color w:val="2A2A2A"/>
          <w:lang w:eastAsia="en-US"/>
        </w:rPr>
      </w:pP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2/ Prendre une bouteille plastique « vide » (aucun liquide), mettre sur le goulot un ballon de baudruche :</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Poser la question suivante : Est-il possible de gonfler le ballon de baudruche ? Si oui, comment faire ?</w:t>
      </w:r>
    </w:p>
    <w:p w:rsidR="00DE7F38" w:rsidRPr="00DE7F38" w:rsidRDefault="00DE7F38" w:rsidP="00DE7F38">
      <w:pPr>
        <w:rPr>
          <w:rFonts w:ascii="Cambria" w:eastAsia="Cambria" w:hAnsi="Cambria"/>
          <w:color w:val="2A2A2A"/>
          <w:lang w:eastAsia="en-US"/>
        </w:rPr>
      </w:pP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 xml:space="preserve">3/ Prendre une seringue que l'on bouche avec un doigt, pousser le piston </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 xml:space="preserve">Demander d’expliquer pourquoi on ne peut pas (ou pourquoi, à un moment,  on a du mal à pousser davantage). </w:t>
      </w:r>
    </w:p>
    <w:p w:rsidR="00DE7F38" w:rsidRPr="00DE7F38" w:rsidRDefault="00DE7F38" w:rsidP="00DE7F38">
      <w:pPr>
        <w:rPr>
          <w:rFonts w:ascii="Cambria" w:eastAsia="Cambria" w:hAnsi="Cambria"/>
          <w:color w:val="2A2A2A"/>
          <w:lang w:eastAsia="en-US"/>
        </w:rPr>
      </w:pP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 xml:space="preserve">Puis proposer de mettre la seringue dans l'eau (avec toujours le doigt qui bouche), puis de retirer son doigt et de pousser sur le piston de la seringue </w:t>
      </w:r>
    </w:p>
    <w:p w:rsidR="00DE7F38" w:rsidRPr="00DE7F38" w:rsidRDefault="00DE7F38" w:rsidP="00DE7F38">
      <w:pPr>
        <w:rPr>
          <w:rFonts w:ascii="Cambria" w:eastAsia="Cambria" w:hAnsi="Cambria"/>
          <w:color w:val="2A2A2A"/>
          <w:lang w:eastAsia="en-US"/>
        </w:rPr>
      </w:pPr>
      <w:r w:rsidRPr="00DE7F38">
        <w:rPr>
          <w:rFonts w:ascii="Cambria" w:eastAsia="Cambria" w:hAnsi="Cambria"/>
          <w:color w:val="2A2A2A"/>
          <w:lang w:eastAsia="en-US"/>
        </w:rPr>
        <w:t>Demander soit ce qui va se passer, soit d'expliquer ce qui s'est passé (l’air sort du piston si on appuie, l’eau ne rentre pas dans le piston puisqu’il y a de l’air dedans qui prend la place)</w:t>
      </w:r>
    </w:p>
    <w:p w:rsidR="00DE7F38" w:rsidRPr="00DE7F38" w:rsidRDefault="00DE7F38" w:rsidP="00DE7F38">
      <w:pPr>
        <w:rPr>
          <w:rFonts w:ascii="Cambria" w:eastAsia="Cambria" w:hAnsi="Cambria"/>
          <w:color w:val="2A2A2A"/>
          <w:lang w:eastAsia="en-US"/>
        </w:rPr>
      </w:pPr>
    </w:p>
    <w:p w:rsidR="00DE7F38" w:rsidRPr="00DE7F38" w:rsidRDefault="00DE7F38" w:rsidP="00DE7F38">
      <w:pPr>
        <w:rPr>
          <w:rFonts w:ascii="Cambria" w:eastAsia="Cambria" w:hAnsi="Cambria"/>
          <w:b/>
          <w:sz w:val="28"/>
          <w:lang w:eastAsia="en-US"/>
        </w:rPr>
      </w:pPr>
      <w:r w:rsidRPr="00DE7F38">
        <w:rPr>
          <w:rFonts w:ascii="Cambria" w:eastAsia="Cambria" w:hAnsi="Cambria"/>
          <w:b/>
          <w:sz w:val="28"/>
          <w:lang w:eastAsia="en-US"/>
        </w:rPr>
        <w:t>Évaluation individuelle :</w:t>
      </w:r>
    </w:p>
    <w:p w:rsidR="00DE7F38" w:rsidRPr="00DE7F38" w:rsidRDefault="00DE7F38" w:rsidP="00DE7F38">
      <w:pPr>
        <w:jc w:val="both"/>
        <w:rPr>
          <w:rFonts w:ascii="Cambria" w:eastAsia="Cambria" w:hAnsi="Cambria"/>
          <w:lang w:eastAsia="en-US"/>
        </w:rPr>
      </w:pPr>
      <w:r w:rsidRPr="00DE7F38">
        <w:rPr>
          <w:rFonts w:ascii="Cambria" w:eastAsia="Cambria" w:hAnsi="Cambria"/>
          <w:shd w:val="clear" w:color="auto" w:fill="FFFFFF"/>
          <w:lang w:eastAsia="en-US"/>
        </w:rPr>
        <w:t>Tu as un verre en plastique vide. Quelle expérience pourrais-tu faire (dessine là) pour montrer qu'il y a de l'air dans ce verre?</w:t>
      </w:r>
    </w:p>
    <w:p w:rsidR="00DE7F38" w:rsidRPr="00DE7F38" w:rsidRDefault="00DE7F38" w:rsidP="00DE7F38">
      <w:pP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pBdr>
          <w:top w:val="single" w:sz="4" w:space="1" w:color="auto"/>
          <w:left w:val="single" w:sz="4" w:space="4" w:color="auto"/>
          <w:bottom w:val="single" w:sz="4" w:space="1" w:color="auto"/>
          <w:right w:val="single" w:sz="4" w:space="4" w:color="auto"/>
        </w:pBdr>
        <w:rPr>
          <w:rFonts w:ascii="Cambria" w:eastAsia="Cambria" w:hAnsi="Cambria"/>
          <w:lang w:eastAsia="en-US"/>
        </w:rPr>
      </w:pPr>
    </w:p>
    <w:p w:rsidR="00DE7F38" w:rsidRPr="00DE7F38" w:rsidRDefault="00DE7F38" w:rsidP="00DE7F38">
      <w:pPr>
        <w:rPr>
          <w:rFonts w:ascii="Cambria" w:eastAsia="Cambria" w:hAnsi="Cambria"/>
          <w:lang w:eastAsia="en-US"/>
        </w:rPr>
      </w:pPr>
    </w:p>
    <w:p w:rsidR="000C61A3" w:rsidRDefault="000C61A3"/>
    <w:sectPr w:rsidR="000C61A3" w:rsidSect="004B5F8A">
      <w:pgSz w:w="11904"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A3" w:rsidRDefault="000C61A3">
      <w:r>
        <w:separator/>
      </w:r>
    </w:p>
  </w:endnote>
  <w:endnote w:type="continuationSeparator" w:id="0">
    <w:p w:rsidR="000C61A3" w:rsidRDefault="000C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A3" w:rsidRDefault="004B5F8A">
    <w:pPr>
      <w:pStyle w:val="Pieddepage"/>
      <w:framePr w:wrap="around" w:vAnchor="text" w:hAnchor="margin" w:xAlign="center" w:y="1"/>
      <w:rPr>
        <w:rStyle w:val="Numrodepage"/>
      </w:rPr>
    </w:pPr>
    <w:r>
      <w:rPr>
        <w:rStyle w:val="Numrodepage"/>
      </w:rPr>
      <w:fldChar w:fldCharType="begin"/>
    </w:r>
    <w:r w:rsidR="000C61A3">
      <w:rPr>
        <w:rStyle w:val="Numrodepage"/>
      </w:rPr>
      <w:instrText xml:space="preserve">PAGE  </w:instrText>
    </w:r>
    <w:r>
      <w:rPr>
        <w:rStyle w:val="Numrodepage"/>
      </w:rPr>
      <w:fldChar w:fldCharType="end"/>
    </w:r>
  </w:p>
  <w:p w:rsidR="000C61A3" w:rsidRDefault="000C61A3">
    <w:pPr>
      <w:pStyle w:val="Pieddepag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A3" w:rsidRDefault="004B5F8A">
    <w:pPr>
      <w:pStyle w:val="Pieddepage"/>
      <w:framePr w:wrap="around" w:vAnchor="text" w:hAnchor="margin" w:xAlign="center" w:y="1"/>
      <w:rPr>
        <w:rStyle w:val="Numrodepage"/>
      </w:rPr>
    </w:pPr>
    <w:r>
      <w:rPr>
        <w:rStyle w:val="Numrodepage"/>
      </w:rPr>
      <w:fldChar w:fldCharType="begin"/>
    </w:r>
    <w:r w:rsidR="000C61A3">
      <w:rPr>
        <w:rStyle w:val="Numrodepage"/>
      </w:rPr>
      <w:instrText xml:space="preserve">PAGE  </w:instrText>
    </w:r>
    <w:r>
      <w:rPr>
        <w:rStyle w:val="Numrodepage"/>
      </w:rPr>
      <w:fldChar w:fldCharType="separate"/>
    </w:r>
    <w:r w:rsidR="00C22EE7">
      <w:rPr>
        <w:rStyle w:val="Numrodepage"/>
        <w:noProof/>
      </w:rPr>
      <w:t>1</w:t>
    </w:r>
    <w:r>
      <w:rPr>
        <w:rStyle w:val="Numrodepage"/>
      </w:rPr>
      <w:fldChar w:fldCharType="end"/>
    </w:r>
  </w:p>
  <w:p w:rsidR="000C61A3" w:rsidRDefault="000C61A3">
    <w:pPr>
      <w:pStyle w:val="Pieddepage"/>
      <w:ind w:firstLine="360"/>
      <w:jc w:val="right"/>
      <w:rPr>
        <w:b/>
        <w:sz w:val="16"/>
        <w:szCs w:val="16"/>
      </w:rPr>
    </w:pPr>
    <w:r>
      <w:rPr>
        <w:b/>
        <w:sz w:val="16"/>
        <w:szCs w:val="16"/>
      </w:rPr>
      <w:t xml:space="preserve">Fiche L’air – M Guedin/MHHeitz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A3" w:rsidRDefault="000C61A3">
      <w:r>
        <w:separator/>
      </w:r>
    </w:p>
  </w:footnote>
  <w:footnote w:type="continuationSeparator" w:id="0">
    <w:p w:rsidR="000C61A3" w:rsidRDefault="000C6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1A3" w:rsidRDefault="00C22EE7">
    <w:pPr>
      <w:pStyle w:val="En-tte"/>
      <w:spacing w:line="480" w:lineRule="auto"/>
    </w:pPr>
    <w:r>
      <w:rPr>
        <w:sz w:val="22"/>
        <w:szCs w:val="22"/>
      </w:rPr>
      <w:t>INS HEA-Handi’S</w:t>
    </w:r>
    <w:r w:rsidR="000C61A3">
      <w:rPr>
        <w:sz w:val="22"/>
        <w:szCs w:val="22"/>
      </w:rPr>
      <w:t>ciences</w:t>
    </w:r>
    <w:r w:rsidR="000C61A3">
      <w:tab/>
    </w:r>
    <w:r w:rsidR="004002C8">
      <w:t>La m</w:t>
    </w:r>
    <w:r w:rsidR="00630349">
      <w:t>ain à la pâte et le handicap</w:t>
    </w:r>
    <w:r w:rsidR="0063034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4A1"/>
    <w:multiLevelType w:val="hybridMultilevel"/>
    <w:tmpl w:val="4E2ED08E"/>
    <w:lvl w:ilvl="0" w:tplc="ADF4EF42">
      <w:numFmt w:val="bullet"/>
      <w:lvlText w:val="-"/>
      <w:lvlJc w:val="left"/>
      <w:pPr>
        <w:ind w:left="2488" w:hanging="360"/>
      </w:pPr>
      <w:rPr>
        <w:rFonts w:ascii="Cambria" w:eastAsia="Cambria" w:hAnsi="Cambria" w:cs="Times New Roman" w:hint="default"/>
      </w:rPr>
    </w:lvl>
    <w:lvl w:ilvl="1" w:tplc="040C0003">
      <w:start w:val="1"/>
      <w:numFmt w:val="bullet"/>
      <w:lvlText w:val="o"/>
      <w:lvlJc w:val="left"/>
      <w:pPr>
        <w:ind w:left="3208" w:hanging="360"/>
      </w:pPr>
      <w:rPr>
        <w:rFonts w:ascii="Courier New" w:hAnsi="Courier New" w:hint="default"/>
      </w:rPr>
    </w:lvl>
    <w:lvl w:ilvl="2" w:tplc="040C0005" w:tentative="1">
      <w:start w:val="1"/>
      <w:numFmt w:val="bullet"/>
      <w:lvlText w:val=""/>
      <w:lvlJc w:val="left"/>
      <w:pPr>
        <w:ind w:left="3928" w:hanging="360"/>
      </w:pPr>
      <w:rPr>
        <w:rFonts w:ascii="Wingdings" w:hAnsi="Wingdings" w:hint="default"/>
      </w:rPr>
    </w:lvl>
    <w:lvl w:ilvl="3" w:tplc="040C0001" w:tentative="1">
      <w:start w:val="1"/>
      <w:numFmt w:val="bullet"/>
      <w:lvlText w:val=""/>
      <w:lvlJc w:val="left"/>
      <w:pPr>
        <w:ind w:left="4648" w:hanging="360"/>
      </w:pPr>
      <w:rPr>
        <w:rFonts w:ascii="Symbol" w:hAnsi="Symbol" w:hint="default"/>
      </w:rPr>
    </w:lvl>
    <w:lvl w:ilvl="4" w:tplc="040C0003" w:tentative="1">
      <w:start w:val="1"/>
      <w:numFmt w:val="bullet"/>
      <w:lvlText w:val="o"/>
      <w:lvlJc w:val="left"/>
      <w:pPr>
        <w:ind w:left="5368" w:hanging="360"/>
      </w:pPr>
      <w:rPr>
        <w:rFonts w:ascii="Courier New" w:hAnsi="Courier New" w:hint="default"/>
      </w:rPr>
    </w:lvl>
    <w:lvl w:ilvl="5" w:tplc="040C0005" w:tentative="1">
      <w:start w:val="1"/>
      <w:numFmt w:val="bullet"/>
      <w:lvlText w:val=""/>
      <w:lvlJc w:val="left"/>
      <w:pPr>
        <w:ind w:left="6088" w:hanging="360"/>
      </w:pPr>
      <w:rPr>
        <w:rFonts w:ascii="Wingdings" w:hAnsi="Wingdings" w:hint="default"/>
      </w:rPr>
    </w:lvl>
    <w:lvl w:ilvl="6" w:tplc="040C0001" w:tentative="1">
      <w:start w:val="1"/>
      <w:numFmt w:val="bullet"/>
      <w:lvlText w:val=""/>
      <w:lvlJc w:val="left"/>
      <w:pPr>
        <w:ind w:left="6808" w:hanging="360"/>
      </w:pPr>
      <w:rPr>
        <w:rFonts w:ascii="Symbol" w:hAnsi="Symbol" w:hint="default"/>
      </w:rPr>
    </w:lvl>
    <w:lvl w:ilvl="7" w:tplc="040C0003" w:tentative="1">
      <w:start w:val="1"/>
      <w:numFmt w:val="bullet"/>
      <w:lvlText w:val="o"/>
      <w:lvlJc w:val="left"/>
      <w:pPr>
        <w:ind w:left="7528" w:hanging="360"/>
      </w:pPr>
      <w:rPr>
        <w:rFonts w:ascii="Courier New" w:hAnsi="Courier New" w:hint="default"/>
      </w:rPr>
    </w:lvl>
    <w:lvl w:ilvl="8" w:tplc="040C0005" w:tentative="1">
      <w:start w:val="1"/>
      <w:numFmt w:val="bullet"/>
      <w:lvlText w:val=""/>
      <w:lvlJc w:val="left"/>
      <w:pPr>
        <w:ind w:left="8248" w:hanging="360"/>
      </w:pPr>
      <w:rPr>
        <w:rFonts w:ascii="Wingdings" w:hAnsi="Wingdings" w:hint="default"/>
      </w:rPr>
    </w:lvl>
  </w:abstractNum>
  <w:abstractNum w:abstractNumId="1" w15:restartNumberingAfterBreak="0">
    <w:nsid w:val="17F13168"/>
    <w:multiLevelType w:val="multilevel"/>
    <w:tmpl w:val="356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D01DFB"/>
    <w:multiLevelType w:val="hybridMultilevel"/>
    <w:tmpl w:val="ACCEFE1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8B5BC8"/>
    <w:multiLevelType w:val="multilevel"/>
    <w:tmpl w:val="B60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52A1C"/>
    <w:multiLevelType w:val="hybridMultilevel"/>
    <w:tmpl w:val="84FC325E"/>
    <w:lvl w:ilvl="0" w:tplc="CD1077C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38"/>
    <w:rsid w:val="000C61A3"/>
    <w:rsid w:val="004002C8"/>
    <w:rsid w:val="004B5F8A"/>
    <w:rsid w:val="00501AC8"/>
    <w:rsid w:val="00630349"/>
    <w:rsid w:val="00C22EE7"/>
    <w:rsid w:val="00C56322"/>
    <w:rsid w:val="00DE7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1ED128-799E-4CB0-92A7-63DE5535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8A"/>
    <w:rPr>
      <w:rFonts w:ascii="Times New Roman" w:eastAsia="Times New Roman" w:hAnsi="Times New Roman"/>
      <w:sz w:val="24"/>
      <w:szCs w:val="24"/>
    </w:rPr>
  </w:style>
  <w:style w:type="paragraph" w:styleId="Titre1">
    <w:name w:val="heading 1"/>
    <w:basedOn w:val="Normal"/>
    <w:next w:val="Normal"/>
    <w:qFormat/>
    <w:rsid w:val="004B5F8A"/>
    <w:pPr>
      <w:keepNext/>
      <w:spacing w:before="240" w:after="60"/>
      <w:outlineLvl w:val="0"/>
    </w:pPr>
    <w:rPr>
      <w:rFonts w:ascii="Arial" w:hAnsi="Arial" w:cs="Arial"/>
      <w:b/>
      <w:bCs/>
      <w:kern w:val="32"/>
      <w:sz w:val="32"/>
      <w:szCs w:val="32"/>
    </w:rPr>
  </w:style>
  <w:style w:type="paragraph" w:styleId="Titre2">
    <w:name w:val="heading 2"/>
    <w:basedOn w:val="Normal"/>
    <w:qFormat/>
    <w:rsid w:val="004B5F8A"/>
    <w:pPr>
      <w:spacing w:before="100" w:beforeAutospacing="1" w:after="100" w:afterAutospacing="1"/>
      <w:outlineLvl w:val="1"/>
    </w:pPr>
    <w:rPr>
      <w:b/>
      <w:bCs/>
      <w:sz w:val="36"/>
      <w:szCs w:val="36"/>
    </w:rPr>
  </w:style>
  <w:style w:type="paragraph" w:styleId="Titre3">
    <w:name w:val="heading 3"/>
    <w:basedOn w:val="Normal"/>
    <w:next w:val="Normal"/>
    <w:qFormat/>
    <w:rsid w:val="004B5F8A"/>
    <w:pPr>
      <w:keepNext/>
      <w:outlineLvl w:val="2"/>
    </w:pPr>
    <w:rPr>
      <w:i/>
      <w:iCs/>
      <w:sz w:val="20"/>
      <w:szCs w:val="20"/>
    </w:rPr>
  </w:style>
  <w:style w:type="paragraph" w:styleId="Titre4">
    <w:name w:val="heading 4"/>
    <w:basedOn w:val="Normal"/>
    <w:next w:val="Normal"/>
    <w:qFormat/>
    <w:rsid w:val="004B5F8A"/>
    <w:pPr>
      <w:keepNext/>
      <w:jc w:val="center"/>
      <w:outlineLvl w:val="3"/>
    </w:pPr>
    <w:rPr>
      <w:b/>
      <w:bCs/>
      <w:sz w:val="32"/>
      <w:szCs w:val="32"/>
    </w:rPr>
  </w:style>
  <w:style w:type="paragraph" w:styleId="Titre5">
    <w:name w:val="heading 5"/>
    <w:basedOn w:val="Normal"/>
    <w:next w:val="Normal"/>
    <w:qFormat/>
    <w:rsid w:val="004B5F8A"/>
    <w:pPr>
      <w:keepNext/>
      <w:outlineLvl w:val="4"/>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unhideWhenUsed/>
    <w:rsid w:val="004B5F8A"/>
    <w:rPr>
      <w:rFonts w:ascii="Lucida Grande" w:hAnsi="Lucida Grande"/>
      <w:sz w:val="18"/>
      <w:szCs w:val="18"/>
    </w:rPr>
  </w:style>
  <w:style w:type="character" w:customStyle="1" w:styleId="TextedebullesCar">
    <w:name w:val="Texte de bulles Car"/>
    <w:semiHidden/>
    <w:rsid w:val="004B5F8A"/>
    <w:rPr>
      <w:rFonts w:ascii="Lucida Grande" w:hAnsi="Lucida Grande"/>
      <w:sz w:val="18"/>
      <w:szCs w:val="18"/>
    </w:rPr>
  </w:style>
  <w:style w:type="character" w:customStyle="1" w:styleId="TextedebullesCar1">
    <w:name w:val="Texte de bulles Car1"/>
    <w:semiHidden/>
    <w:rsid w:val="004B5F8A"/>
    <w:rPr>
      <w:rFonts w:ascii="Lucida Grande" w:hAnsi="Lucida Grande"/>
      <w:sz w:val="18"/>
      <w:szCs w:val="18"/>
    </w:rPr>
  </w:style>
  <w:style w:type="character" w:customStyle="1" w:styleId="Titre1Car">
    <w:name w:val="Titre 1 Car"/>
    <w:rsid w:val="004B5F8A"/>
    <w:rPr>
      <w:rFonts w:ascii="Arial" w:eastAsia="Times New Roman" w:hAnsi="Arial" w:cs="Arial"/>
      <w:b/>
      <w:bCs/>
      <w:kern w:val="32"/>
      <w:sz w:val="32"/>
      <w:szCs w:val="32"/>
      <w:lang w:eastAsia="fr-FR"/>
    </w:rPr>
  </w:style>
  <w:style w:type="character" w:customStyle="1" w:styleId="Titre2Car">
    <w:name w:val="Titre 2 Car"/>
    <w:rsid w:val="004B5F8A"/>
    <w:rPr>
      <w:rFonts w:ascii="Times New Roman" w:eastAsia="Times New Roman" w:hAnsi="Times New Roman" w:cs="Times New Roman"/>
      <w:b/>
      <w:bCs/>
      <w:sz w:val="36"/>
      <w:szCs w:val="36"/>
      <w:lang w:eastAsia="fr-FR"/>
    </w:rPr>
  </w:style>
  <w:style w:type="character" w:styleId="Accentuation">
    <w:name w:val="Emphasis"/>
    <w:qFormat/>
    <w:rsid w:val="004B5F8A"/>
    <w:rPr>
      <w:i/>
      <w:iCs/>
    </w:rPr>
  </w:style>
  <w:style w:type="paragraph" w:styleId="NormalWeb">
    <w:name w:val="Normal (Web)"/>
    <w:basedOn w:val="Normal"/>
    <w:semiHidden/>
    <w:rsid w:val="004B5F8A"/>
    <w:pPr>
      <w:spacing w:before="100" w:beforeAutospacing="1" w:after="100" w:afterAutospacing="1"/>
    </w:pPr>
  </w:style>
  <w:style w:type="paragraph" w:styleId="En-tte">
    <w:name w:val="header"/>
    <w:basedOn w:val="Normal"/>
    <w:semiHidden/>
    <w:rsid w:val="004B5F8A"/>
    <w:pPr>
      <w:tabs>
        <w:tab w:val="center" w:pos="4536"/>
        <w:tab w:val="right" w:pos="9072"/>
      </w:tabs>
    </w:pPr>
  </w:style>
  <w:style w:type="character" w:customStyle="1" w:styleId="En-tteCar">
    <w:name w:val="En-tête Car"/>
    <w:rsid w:val="004B5F8A"/>
    <w:rPr>
      <w:rFonts w:ascii="Times New Roman" w:eastAsia="Times New Roman" w:hAnsi="Times New Roman" w:cs="Times New Roman"/>
      <w:lang w:eastAsia="fr-FR"/>
    </w:rPr>
  </w:style>
  <w:style w:type="paragraph" w:styleId="Pieddepage">
    <w:name w:val="footer"/>
    <w:basedOn w:val="Normal"/>
    <w:semiHidden/>
    <w:rsid w:val="004B5F8A"/>
    <w:pPr>
      <w:tabs>
        <w:tab w:val="center" w:pos="4536"/>
        <w:tab w:val="right" w:pos="9072"/>
      </w:tabs>
    </w:pPr>
  </w:style>
  <w:style w:type="character" w:customStyle="1" w:styleId="PieddepageCar">
    <w:name w:val="Pied de page Car"/>
    <w:rsid w:val="004B5F8A"/>
    <w:rPr>
      <w:rFonts w:ascii="Times New Roman" w:eastAsia="Times New Roman" w:hAnsi="Times New Roman" w:cs="Times New Roman"/>
      <w:lang w:eastAsia="fr-FR"/>
    </w:rPr>
  </w:style>
  <w:style w:type="character" w:styleId="Numrodepage">
    <w:name w:val="page number"/>
    <w:basedOn w:val="Policepardfaut"/>
    <w:semiHidden/>
    <w:rsid w:val="004B5F8A"/>
  </w:style>
  <w:style w:type="paragraph" w:customStyle="1" w:styleId="Listecouleur-Accent11">
    <w:name w:val="Liste couleur - Accent 11"/>
    <w:basedOn w:val="Normal"/>
    <w:qFormat/>
    <w:rsid w:val="004B5F8A"/>
    <w:pPr>
      <w:ind w:left="720"/>
      <w:contextualSpacing/>
    </w:pPr>
  </w:style>
  <w:style w:type="paragraph" w:styleId="Corpsdetexte">
    <w:name w:val="Body Text"/>
    <w:basedOn w:val="Normal"/>
    <w:semiHidden/>
    <w:rsid w:val="004B5F8A"/>
    <w:pPr>
      <w:autoSpaceDE w:val="0"/>
      <w:autoSpaceDN w:val="0"/>
      <w:adjustRightInd w:val="0"/>
    </w:pPr>
    <w:rPr>
      <w:sz w:val="20"/>
    </w:rPr>
  </w:style>
  <w:style w:type="character" w:styleId="Marquedecommentaire">
    <w:name w:val="annotation reference"/>
    <w:semiHidden/>
    <w:rsid w:val="004B5F8A"/>
    <w:rPr>
      <w:sz w:val="16"/>
      <w:szCs w:val="16"/>
    </w:rPr>
  </w:style>
  <w:style w:type="paragraph" w:styleId="Commentaire">
    <w:name w:val="annotation text"/>
    <w:basedOn w:val="Normal"/>
    <w:semiHidden/>
    <w:rsid w:val="004B5F8A"/>
    <w:rPr>
      <w:sz w:val="20"/>
      <w:szCs w:val="20"/>
    </w:rPr>
  </w:style>
  <w:style w:type="paragraph" w:styleId="Objetducommentaire">
    <w:name w:val="annotation subject"/>
    <w:basedOn w:val="Commentaire"/>
    <w:next w:val="Commentaire"/>
    <w:semiHidden/>
    <w:rsid w:val="004B5F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2161</Words>
  <Characters>10541</Characters>
  <Application>Microsoft Office Word</Application>
  <DocSecurity>0</DocSecurity>
  <Lines>87</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Thème : L’AIR EST-IL DE LA MATIÈRE</vt:lpstr>
      <vt:lpstr>Thème : L’AIR EST-IL DE LA MATIÈRE </vt:lpstr>
    </vt:vector>
  </TitlesOfParts>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L’AIR EST-IL DE LA MATIÈRE</dc:title>
  <dc:creator>Maud GUEDIN;Marie-Hélène HEITZ</dc:creator>
  <cp:lastModifiedBy>Marie-Helene Heitz</cp:lastModifiedBy>
  <cp:revision>3</cp:revision>
  <dcterms:created xsi:type="dcterms:W3CDTF">2015-11-05T08:13:00Z</dcterms:created>
  <dcterms:modified xsi:type="dcterms:W3CDTF">2015-11-05T08:31:00Z</dcterms:modified>
</cp:coreProperties>
</file>