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3773" w:rsidRDefault="004F6FAE">
      <w:pPr>
        <w:jc w:val="center"/>
        <w:rPr>
          <w:sz w:val="20"/>
          <w:szCs w:val="20"/>
        </w:rPr>
      </w:pPr>
      <w:r>
        <w:rPr>
          <w:b/>
        </w:rPr>
        <w:t xml:space="preserve">Thème </w:t>
      </w:r>
      <w:r w:rsidR="00AB5B94">
        <w:rPr>
          <w:b/>
        </w:rPr>
        <w:t>7</w:t>
      </w:r>
      <w:r w:rsidR="00833773">
        <w:rPr>
          <w:b/>
        </w:rPr>
        <w:t xml:space="preserve">-: </w:t>
      </w:r>
      <w:r w:rsidR="00833773">
        <w:rPr>
          <w:b/>
          <w:sz w:val="20"/>
          <w:szCs w:val="20"/>
        </w:rPr>
        <w:t>FLOTTE OU COULE 2</w:t>
      </w:r>
    </w:p>
    <w:p w:rsidR="00833773" w:rsidRDefault="00833773">
      <w:pPr>
        <w:jc w:val="center"/>
        <w:rPr>
          <w:b/>
          <w:sz w:val="20"/>
          <w:szCs w:val="20"/>
        </w:rPr>
      </w:pPr>
      <w:r>
        <w:rPr>
          <w:sz w:val="20"/>
          <w:szCs w:val="20"/>
        </w:rPr>
        <w:t>Découverte du monde / Objets techniques - Cycle : cycles 1 et 2 – cycles des apprentissages premiers et des apprentissages fondamentaux</w:t>
      </w:r>
    </w:p>
    <w:p w:rsidR="00833773" w:rsidRDefault="00833773">
      <w:pPr>
        <w:rPr>
          <w:b/>
          <w:sz w:val="20"/>
          <w:szCs w:val="20"/>
        </w:rPr>
      </w:pPr>
      <w:bookmarkStart w:id="0" w:name="_GoBack"/>
      <w:bookmarkEnd w:id="0"/>
    </w:p>
    <w:tbl>
      <w:tblPr>
        <w:tblW w:w="0" w:type="auto"/>
        <w:tblLayout w:type="fixed"/>
        <w:tblLook w:val="0000" w:firstRow="0" w:lastRow="0" w:firstColumn="0" w:lastColumn="0" w:noHBand="0" w:noVBand="0"/>
      </w:tblPr>
      <w:tblGrid>
        <w:gridCol w:w="8028"/>
        <w:gridCol w:w="6682"/>
      </w:tblGrid>
      <w:tr w:rsidR="00833773">
        <w:tc>
          <w:tcPr>
            <w:tcW w:w="8028" w:type="dxa"/>
            <w:shd w:val="clear" w:color="auto" w:fill="auto"/>
          </w:tcPr>
          <w:p w:rsidR="00833773" w:rsidRDefault="00833773">
            <w:pPr>
              <w:rPr>
                <w:iCs/>
                <w:sz w:val="20"/>
                <w:szCs w:val="20"/>
              </w:rPr>
            </w:pPr>
            <w:r>
              <w:rPr>
                <w:b/>
                <w:sz w:val="20"/>
                <w:szCs w:val="20"/>
              </w:rPr>
              <w:t>Objectifs</w:t>
            </w:r>
            <w:r>
              <w:rPr>
                <w:sz w:val="20"/>
                <w:szCs w:val="20"/>
              </w:rPr>
              <w:t xml:space="preserve"> : - </w:t>
            </w:r>
            <w:r>
              <w:rPr>
                <w:iCs/>
                <w:sz w:val="20"/>
                <w:szCs w:val="20"/>
              </w:rPr>
              <w:t xml:space="preserve">Objectifs notionnels : </w:t>
            </w:r>
          </w:p>
          <w:p w:rsidR="00833773" w:rsidRDefault="00833773">
            <w:pPr>
              <w:numPr>
                <w:ilvl w:val="1"/>
                <w:numId w:val="2"/>
              </w:numPr>
              <w:ind w:left="2500"/>
              <w:rPr>
                <w:iCs/>
                <w:sz w:val="20"/>
                <w:szCs w:val="20"/>
              </w:rPr>
            </w:pPr>
            <w:r>
              <w:rPr>
                <w:iCs/>
                <w:sz w:val="20"/>
                <w:szCs w:val="20"/>
              </w:rPr>
              <w:t xml:space="preserve"> Volume immergé, masse d’un objet inhomogène</w:t>
            </w:r>
          </w:p>
          <w:p w:rsidR="00833773" w:rsidRDefault="00833773">
            <w:pPr>
              <w:numPr>
                <w:ilvl w:val="1"/>
                <w:numId w:val="2"/>
              </w:numPr>
              <w:ind w:left="2500"/>
              <w:rPr>
                <w:iCs/>
                <w:sz w:val="20"/>
                <w:szCs w:val="20"/>
              </w:rPr>
            </w:pPr>
            <w:r>
              <w:rPr>
                <w:iCs/>
                <w:sz w:val="20"/>
                <w:szCs w:val="20"/>
              </w:rPr>
              <w:t xml:space="preserve"> </w:t>
            </w:r>
          </w:p>
          <w:p w:rsidR="00833773" w:rsidRDefault="00833773">
            <w:pPr>
              <w:ind w:left="900"/>
              <w:rPr>
                <w:iCs/>
                <w:sz w:val="20"/>
                <w:szCs w:val="20"/>
              </w:rPr>
            </w:pPr>
            <w:r>
              <w:rPr>
                <w:iCs/>
                <w:sz w:val="20"/>
                <w:szCs w:val="20"/>
              </w:rPr>
              <w:t xml:space="preserve">- Objectifs méthodologiques : </w:t>
            </w:r>
          </w:p>
          <w:p w:rsidR="00833773" w:rsidRDefault="00833773">
            <w:pPr>
              <w:numPr>
                <w:ilvl w:val="1"/>
                <w:numId w:val="2"/>
              </w:numPr>
              <w:ind w:left="2500"/>
              <w:rPr>
                <w:iCs/>
                <w:sz w:val="20"/>
                <w:szCs w:val="20"/>
              </w:rPr>
            </w:pPr>
            <w:r>
              <w:rPr>
                <w:iCs/>
                <w:sz w:val="20"/>
                <w:szCs w:val="20"/>
              </w:rPr>
              <w:t xml:space="preserve"> </w:t>
            </w:r>
            <w:r>
              <w:rPr>
                <w:iCs/>
                <w:sz w:val="20"/>
              </w:rPr>
              <w:t>Décrire et représenter ce qui a été réalisé expérimentalement</w:t>
            </w:r>
            <w:r>
              <w:rPr>
                <w:iCs/>
                <w:sz w:val="20"/>
                <w:szCs w:val="20"/>
              </w:rPr>
              <w:t xml:space="preserve"> </w:t>
            </w:r>
          </w:p>
          <w:p w:rsidR="00833773" w:rsidRDefault="00833773">
            <w:pPr>
              <w:numPr>
                <w:ilvl w:val="1"/>
                <w:numId w:val="2"/>
              </w:numPr>
              <w:ind w:left="2500"/>
              <w:rPr>
                <w:iCs/>
                <w:sz w:val="20"/>
                <w:szCs w:val="20"/>
              </w:rPr>
            </w:pPr>
            <w:r>
              <w:rPr>
                <w:iCs/>
                <w:sz w:val="20"/>
                <w:szCs w:val="20"/>
              </w:rPr>
              <w:t xml:space="preserve"> Emettre des hypothèses, donner son point de vue et l'argumenter</w:t>
            </w:r>
          </w:p>
          <w:p w:rsidR="00833773" w:rsidRDefault="00833773">
            <w:pPr>
              <w:numPr>
                <w:ilvl w:val="1"/>
                <w:numId w:val="2"/>
              </w:numPr>
              <w:ind w:left="2500"/>
              <w:rPr>
                <w:iCs/>
                <w:sz w:val="20"/>
                <w:szCs w:val="20"/>
              </w:rPr>
            </w:pPr>
            <w:r>
              <w:rPr>
                <w:iCs/>
                <w:sz w:val="20"/>
                <w:szCs w:val="20"/>
              </w:rPr>
              <w:t xml:space="preserve"> Travailler avec les autres, s’exprimer et écouter l’avis des autres</w:t>
            </w:r>
          </w:p>
          <w:p w:rsidR="00833773" w:rsidRDefault="00833773">
            <w:pPr>
              <w:numPr>
                <w:ilvl w:val="1"/>
                <w:numId w:val="2"/>
              </w:numPr>
              <w:ind w:left="2500"/>
              <w:rPr>
                <w:iCs/>
                <w:sz w:val="20"/>
                <w:szCs w:val="20"/>
              </w:rPr>
            </w:pPr>
            <w:r>
              <w:rPr>
                <w:iCs/>
                <w:sz w:val="20"/>
                <w:szCs w:val="20"/>
              </w:rPr>
              <w:t xml:space="preserve"> Chercher des explications aux phénomènes observés</w:t>
            </w:r>
          </w:p>
          <w:p w:rsidR="00833773" w:rsidRDefault="00833773">
            <w:pPr>
              <w:numPr>
                <w:ilvl w:val="1"/>
                <w:numId w:val="2"/>
              </w:numPr>
              <w:ind w:left="2500"/>
              <w:rPr>
                <w:b/>
                <w:sz w:val="20"/>
                <w:szCs w:val="20"/>
              </w:rPr>
            </w:pPr>
            <w:r>
              <w:rPr>
                <w:iCs/>
                <w:sz w:val="20"/>
                <w:szCs w:val="20"/>
              </w:rPr>
              <w:t>réinvestir ses observations dans un défi</w:t>
            </w:r>
          </w:p>
          <w:p w:rsidR="00833773" w:rsidRDefault="00833773">
            <w:pPr>
              <w:rPr>
                <w:b/>
                <w:sz w:val="20"/>
                <w:szCs w:val="20"/>
              </w:rPr>
            </w:pPr>
          </w:p>
        </w:tc>
        <w:tc>
          <w:tcPr>
            <w:tcW w:w="6682" w:type="dxa"/>
            <w:shd w:val="clear" w:color="auto" w:fill="auto"/>
          </w:tcPr>
          <w:p w:rsidR="00833773" w:rsidRDefault="00833773">
            <w:pPr>
              <w:rPr>
                <w:sz w:val="20"/>
                <w:szCs w:val="20"/>
              </w:rPr>
            </w:pPr>
            <w:r>
              <w:rPr>
                <w:b/>
                <w:sz w:val="20"/>
                <w:szCs w:val="20"/>
              </w:rPr>
              <w:t>Progression possible</w:t>
            </w:r>
            <w:r>
              <w:rPr>
                <w:sz w:val="20"/>
                <w:szCs w:val="20"/>
              </w:rPr>
              <w:t> :</w:t>
            </w:r>
          </w:p>
          <w:p w:rsidR="00833773" w:rsidRDefault="00833773">
            <w:pPr>
              <w:ind w:left="252"/>
              <w:rPr>
                <w:sz w:val="20"/>
                <w:szCs w:val="20"/>
              </w:rPr>
            </w:pPr>
            <w:r>
              <w:rPr>
                <w:sz w:val="20"/>
                <w:szCs w:val="20"/>
              </w:rPr>
              <w:t>Séance 1 : Flotte ou coule ?</w:t>
            </w:r>
          </w:p>
          <w:p w:rsidR="00833773" w:rsidRDefault="00833773">
            <w:pPr>
              <w:ind w:left="252"/>
              <w:rPr>
                <w:sz w:val="20"/>
                <w:szCs w:val="20"/>
              </w:rPr>
            </w:pPr>
            <w:r>
              <w:rPr>
                <w:sz w:val="20"/>
                <w:szCs w:val="20"/>
              </w:rPr>
              <w:t>Séance 2 : Fruits et légumes</w:t>
            </w:r>
          </w:p>
          <w:p w:rsidR="00833773" w:rsidRDefault="00833773">
            <w:pPr>
              <w:pStyle w:val="NormalWeb"/>
              <w:spacing w:before="0" w:after="0"/>
              <w:ind w:left="252"/>
              <w:rPr>
                <w:sz w:val="20"/>
                <w:szCs w:val="20"/>
              </w:rPr>
            </w:pPr>
            <w:r>
              <w:rPr>
                <w:sz w:val="20"/>
                <w:szCs w:val="20"/>
              </w:rPr>
              <w:t xml:space="preserve">Séance 3 : </w:t>
            </w:r>
            <w:r>
              <w:rPr>
                <w:sz w:val="20"/>
              </w:rPr>
              <w:t>Influence de la masse de l'objet, à volume constant, sur la flottabilité</w:t>
            </w:r>
          </w:p>
          <w:p w:rsidR="00833773" w:rsidRDefault="00833773">
            <w:pPr>
              <w:ind w:left="252"/>
              <w:rPr>
                <w:sz w:val="20"/>
                <w:szCs w:val="20"/>
              </w:rPr>
            </w:pPr>
            <w:r>
              <w:rPr>
                <w:sz w:val="20"/>
                <w:szCs w:val="20"/>
              </w:rPr>
              <w:t xml:space="preserve">Séance 4 : </w:t>
            </w:r>
            <w:r>
              <w:rPr>
                <w:sz w:val="20"/>
              </w:rPr>
              <w:t>Influence de la forme de l'objet, à « masse de matériau constante»,</w:t>
            </w:r>
            <w:r>
              <w:rPr>
                <w:sz w:val="20"/>
                <w:szCs w:val="20"/>
              </w:rPr>
              <w:t xml:space="preserve"> </w:t>
            </w:r>
            <w:r>
              <w:rPr>
                <w:sz w:val="20"/>
              </w:rPr>
              <w:t>sur la flottabilité</w:t>
            </w:r>
          </w:p>
          <w:p w:rsidR="00833773" w:rsidRDefault="00833773">
            <w:pPr>
              <w:pStyle w:val="NormalWeb"/>
              <w:spacing w:before="0" w:after="0"/>
              <w:ind w:left="252"/>
              <w:rPr>
                <w:sz w:val="20"/>
                <w:szCs w:val="20"/>
              </w:rPr>
            </w:pPr>
          </w:p>
        </w:tc>
      </w:tr>
    </w:tbl>
    <w:p w:rsidR="00833773" w:rsidRDefault="00833773"/>
    <w:tbl>
      <w:tblPr>
        <w:tblW w:w="0" w:type="auto"/>
        <w:tblInd w:w="-5" w:type="dxa"/>
        <w:tblLayout w:type="fixed"/>
        <w:tblLook w:val="0000" w:firstRow="0" w:lastRow="0" w:firstColumn="0" w:lastColumn="0" w:noHBand="0" w:noVBand="0"/>
      </w:tblPr>
      <w:tblGrid>
        <w:gridCol w:w="7488"/>
        <w:gridCol w:w="7232"/>
      </w:tblGrid>
      <w:tr w:rsidR="00833773">
        <w:tc>
          <w:tcPr>
            <w:tcW w:w="7488" w:type="dxa"/>
            <w:tcBorders>
              <w:top w:val="single" w:sz="4" w:space="0" w:color="000000"/>
              <w:left w:val="single" w:sz="4" w:space="0" w:color="000000"/>
              <w:bottom w:val="single" w:sz="4" w:space="0" w:color="000000"/>
            </w:tcBorders>
            <w:shd w:val="clear" w:color="auto" w:fill="auto"/>
            <w:vAlign w:val="center"/>
          </w:tcPr>
          <w:p w:rsidR="00833773" w:rsidRDefault="00833773">
            <w:pPr>
              <w:spacing w:before="120"/>
              <w:rPr>
                <w:rFonts w:ascii="Arial" w:hAnsi="Arial" w:cs="Arial"/>
                <w:b/>
                <w:sz w:val="20"/>
                <w:szCs w:val="20"/>
              </w:rPr>
            </w:pPr>
            <w:r>
              <w:rPr>
                <w:rFonts w:ascii="Arial" w:hAnsi="Arial" w:cs="Arial"/>
                <w:b/>
                <w:sz w:val="20"/>
                <w:szCs w:val="20"/>
              </w:rPr>
              <w:t>Séance 1 : Flotte ou coule ?</w:t>
            </w:r>
          </w:p>
        </w:tc>
        <w:tc>
          <w:tcPr>
            <w:tcW w:w="7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773" w:rsidRDefault="00833773">
            <w:pPr>
              <w:spacing w:before="120"/>
            </w:pPr>
            <w:r>
              <w:rPr>
                <w:rFonts w:ascii="Arial" w:hAnsi="Arial" w:cs="Arial"/>
                <w:b/>
                <w:sz w:val="20"/>
                <w:szCs w:val="20"/>
              </w:rPr>
              <w:t>La réalisation (Observations, remarques)</w:t>
            </w:r>
          </w:p>
        </w:tc>
      </w:tr>
      <w:tr w:rsidR="00833773">
        <w:tc>
          <w:tcPr>
            <w:tcW w:w="7488" w:type="dxa"/>
            <w:tcBorders>
              <w:top w:val="single" w:sz="4" w:space="0" w:color="000000"/>
              <w:left w:val="single" w:sz="4" w:space="0" w:color="000000"/>
              <w:bottom w:val="single" w:sz="4" w:space="0" w:color="000000"/>
            </w:tcBorders>
            <w:shd w:val="clear" w:color="auto" w:fill="auto"/>
          </w:tcPr>
          <w:p w:rsidR="00833773" w:rsidRDefault="00833773" w:rsidP="00EE2570">
            <w:pPr>
              <w:pStyle w:val="Titre2"/>
              <w:tabs>
                <w:tab w:val="clear" w:pos="576"/>
                <w:tab w:val="num" w:pos="5"/>
              </w:tabs>
              <w:spacing w:before="0" w:after="0"/>
              <w:ind w:left="5" w:hanging="4"/>
              <w:rPr>
                <w:b w:val="0"/>
                <w:sz w:val="20"/>
                <w:szCs w:val="20"/>
              </w:rPr>
            </w:pPr>
            <w:r>
              <w:rPr>
                <w:b w:val="0"/>
                <w:bCs w:val="0"/>
                <w:sz w:val="20"/>
                <w:szCs w:val="20"/>
              </w:rPr>
              <w:t>Il s’agit de se rappeler ce qui a été fait lors de la séquence précédente et de r</w:t>
            </w:r>
            <w:r w:rsidR="00804B23">
              <w:rPr>
                <w:b w:val="0"/>
                <w:bCs w:val="0"/>
                <w:sz w:val="20"/>
                <w:szCs w:val="20"/>
              </w:rPr>
              <w:t>emobiliser</w:t>
            </w:r>
            <w:r>
              <w:rPr>
                <w:b w:val="0"/>
                <w:bCs w:val="0"/>
                <w:sz w:val="20"/>
                <w:szCs w:val="20"/>
              </w:rPr>
              <w:t xml:space="preserve"> des connaissances précédemment acquises sur la flottabilité.</w:t>
            </w:r>
          </w:p>
          <w:p w:rsidR="00833773" w:rsidRDefault="00833773">
            <w:pPr>
              <w:pStyle w:val="Titre2"/>
              <w:spacing w:before="0" w:after="0"/>
              <w:rPr>
                <w:b w:val="0"/>
                <w:sz w:val="20"/>
                <w:szCs w:val="20"/>
              </w:rPr>
            </w:pPr>
          </w:p>
          <w:p w:rsidR="00833773" w:rsidRDefault="00833773" w:rsidP="00EE2570">
            <w:pPr>
              <w:pStyle w:val="Titre2"/>
              <w:tabs>
                <w:tab w:val="clear" w:pos="576"/>
                <w:tab w:val="num" w:pos="5"/>
              </w:tabs>
              <w:spacing w:before="0" w:after="0"/>
              <w:ind w:left="5" w:firstLine="0"/>
              <w:rPr>
                <w:b w:val="0"/>
                <w:sz w:val="20"/>
                <w:szCs w:val="20"/>
              </w:rPr>
            </w:pPr>
            <w:r>
              <w:rPr>
                <w:sz w:val="20"/>
                <w:szCs w:val="20"/>
              </w:rPr>
              <w:t xml:space="preserve">Objectifs: </w:t>
            </w:r>
            <w:r>
              <w:rPr>
                <w:b w:val="0"/>
                <w:bCs w:val="0"/>
                <w:sz w:val="20"/>
                <w:szCs w:val="20"/>
              </w:rPr>
              <w:t>trier différents objets, retrouver les critères déjà dégagés, exprimer son point de vue, écouter les autres élèves.</w:t>
            </w:r>
          </w:p>
          <w:p w:rsidR="00833773" w:rsidRDefault="00833773">
            <w:pPr>
              <w:pStyle w:val="Titre2"/>
              <w:spacing w:before="0" w:after="0"/>
              <w:rPr>
                <w:b w:val="0"/>
                <w:sz w:val="20"/>
                <w:szCs w:val="20"/>
              </w:rPr>
            </w:pPr>
          </w:p>
          <w:p w:rsidR="00833773" w:rsidRDefault="00833773" w:rsidP="00EE2570">
            <w:pPr>
              <w:pStyle w:val="Titre2"/>
              <w:tabs>
                <w:tab w:val="clear" w:pos="576"/>
                <w:tab w:val="num" w:pos="5"/>
              </w:tabs>
              <w:spacing w:before="0" w:after="0"/>
              <w:ind w:left="5" w:firstLine="0"/>
              <w:rPr>
                <w:sz w:val="20"/>
                <w:szCs w:val="20"/>
              </w:rPr>
            </w:pPr>
            <w:r>
              <w:rPr>
                <w:sz w:val="20"/>
                <w:szCs w:val="20"/>
              </w:rPr>
              <w:t xml:space="preserve">Connaissance/notion scientifique : </w:t>
            </w:r>
            <w:r>
              <w:rPr>
                <w:b w:val="0"/>
                <w:bCs w:val="0"/>
                <w:sz w:val="20"/>
                <w:szCs w:val="20"/>
              </w:rPr>
              <w:t>Il y a des matériaux qui flottent et des matériaux qui coulent</w:t>
            </w:r>
          </w:p>
          <w:p w:rsidR="00833773" w:rsidRDefault="00833773">
            <w:pPr>
              <w:pStyle w:val="Titre2"/>
              <w:spacing w:before="0" w:after="0"/>
              <w:rPr>
                <w:sz w:val="20"/>
                <w:szCs w:val="20"/>
              </w:rPr>
            </w:pPr>
          </w:p>
          <w:p w:rsidR="00833773" w:rsidRDefault="00833773">
            <w:pPr>
              <w:pStyle w:val="Titre2"/>
              <w:spacing w:before="0" w:after="0"/>
              <w:rPr>
                <w:b w:val="0"/>
                <w:sz w:val="20"/>
                <w:szCs w:val="20"/>
              </w:rPr>
            </w:pPr>
            <w:r>
              <w:rPr>
                <w:sz w:val="20"/>
                <w:szCs w:val="20"/>
              </w:rPr>
              <w:t xml:space="preserve">Vocabulaire disponible : </w:t>
            </w:r>
            <w:r>
              <w:rPr>
                <w:b w:val="0"/>
                <w:bCs w:val="0"/>
                <w:sz w:val="20"/>
                <w:szCs w:val="20"/>
              </w:rPr>
              <w:t>flotter, couler, matériau</w:t>
            </w:r>
          </w:p>
          <w:p w:rsidR="00833773" w:rsidRDefault="00833773">
            <w:pPr>
              <w:pStyle w:val="Titre2"/>
              <w:spacing w:before="0" w:after="0"/>
              <w:rPr>
                <w:b w:val="0"/>
                <w:sz w:val="20"/>
                <w:szCs w:val="20"/>
              </w:rPr>
            </w:pPr>
          </w:p>
          <w:p w:rsidR="00833773" w:rsidRDefault="00833773">
            <w:pPr>
              <w:autoSpaceDE w:val="0"/>
              <w:rPr>
                <w:sz w:val="20"/>
                <w:szCs w:val="20"/>
              </w:rPr>
            </w:pPr>
            <w:r>
              <w:rPr>
                <w:b/>
                <w:bCs/>
                <w:sz w:val="20"/>
                <w:szCs w:val="20"/>
              </w:rPr>
              <w:t>Matériel </w:t>
            </w:r>
            <w:r>
              <w:rPr>
                <w:sz w:val="20"/>
                <w:szCs w:val="20"/>
              </w:rPr>
              <w:t>: Nombre limité de petits objets de la vie quotidienne des élèves, à choisir dans différentes matières (</w:t>
            </w:r>
            <w:r>
              <w:rPr>
                <w:sz w:val="20"/>
              </w:rPr>
              <w:t xml:space="preserve">prévoir des </w:t>
            </w:r>
            <w:r>
              <w:rPr>
                <w:sz w:val="20"/>
                <w:u w:val="single"/>
              </w:rPr>
              <w:t xml:space="preserve">objets homogènes </w:t>
            </w:r>
            <w:r>
              <w:rPr>
                <w:sz w:val="20"/>
              </w:rPr>
              <w:t>comme pâte à modeler, cuillère en bois, bouchons de liège ou assimilé, capsule de bouteille, cuillère en alu ou inox, polystyrène, morceaux de bois…)</w:t>
            </w:r>
            <w:r>
              <w:rPr>
                <w:sz w:val="20"/>
                <w:szCs w:val="20"/>
              </w:rPr>
              <w:t>,</w:t>
            </w:r>
            <w:r>
              <w:rPr>
                <w:sz w:val="20"/>
              </w:rPr>
              <w:t xml:space="preserve"> bacs contenant de l’eau pour chaque groupe, des protections pour les élèves (des grands sacs plastiques troués par ex), des serpillières et de quoi sécher les élèves (serviettes, torchons)</w:t>
            </w:r>
          </w:p>
          <w:p w:rsidR="00833773" w:rsidRDefault="00833773">
            <w:pPr>
              <w:pStyle w:val="Titre2"/>
              <w:spacing w:before="0" w:after="0"/>
              <w:rPr>
                <w:b w:val="0"/>
                <w:sz w:val="20"/>
                <w:szCs w:val="20"/>
              </w:rPr>
            </w:pPr>
          </w:p>
          <w:p w:rsidR="00833773" w:rsidRDefault="00833773">
            <w:pPr>
              <w:rPr>
                <w:bCs/>
                <w:sz w:val="20"/>
                <w:szCs w:val="20"/>
                <w:u w:val="single"/>
              </w:rPr>
            </w:pPr>
            <w:r>
              <w:rPr>
                <w:b/>
                <w:sz w:val="20"/>
                <w:szCs w:val="20"/>
              </w:rPr>
              <w:t xml:space="preserve">Déroulement : </w:t>
            </w:r>
          </w:p>
          <w:p w:rsidR="00833773" w:rsidRDefault="00833773">
            <w:pPr>
              <w:rPr>
                <w:bCs/>
                <w:sz w:val="20"/>
                <w:szCs w:val="20"/>
              </w:rPr>
            </w:pPr>
            <w:r>
              <w:rPr>
                <w:bCs/>
                <w:sz w:val="20"/>
                <w:szCs w:val="20"/>
                <w:u w:val="single"/>
              </w:rPr>
              <w:t>Départ </w:t>
            </w:r>
            <w:r>
              <w:rPr>
                <w:bCs/>
                <w:sz w:val="20"/>
                <w:szCs w:val="20"/>
              </w:rPr>
              <w:t xml:space="preserve">: </w:t>
            </w:r>
            <w:r>
              <w:rPr>
                <w:sz w:val="20"/>
              </w:rPr>
              <w:t>L’enseignant propose un certain nombre d'objets familiers et demande aux élèves « Que va-t-il se passer si on met tous ces objets dans l’eau ? Vont-ils rester à la surface de l’eau ou vont ils aller au fond de l’eau ?</w:t>
            </w:r>
            <w:r>
              <w:t xml:space="preserve"> </w:t>
            </w:r>
            <w:r>
              <w:rPr>
                <w:sz w:val="20"/>
              </w:rPr>
              <w:t xml:space="preserve">» </w:t>
            </w:r>
          </w:p>
          <w:p w:rsidR="00833773" w:rsidRDefault="00833773">
            <w:pPr>
              <w:rPr>
                <w:bCs/>
                <w:sz w:val="20"/>
                <w:szCs w:val="20"/>
              </w:rPr>
            </w:pPr>
          </w:p>
          <w:p w:rsidR="00833773" w:rsidRDefault="00833773">
            <w:pPr>
              <w:rPr>
                <w:sz w:val="20"/>
                <w:szCs w:val="20"/>
              </w:rPr>
            </w:pPr>
            <w:r>
              <w:rPr>
                <w:sz w:val="20"/>
                <w:szCs w:val="20"/>
                <w:u w:val="single"/>
              </w:rPr>
              <w:lastRenderedPageBreak/>
              <w:t>Phase 1</w:t>
            </w:r>
            <w:r>
              <w:rPr>
                <w:sz w:val="20"/>
                <w:szCs w:val="20"/>
              </w:rPr>
              <w:t xml:space="preserve"> : </w:t>
            </w:r>
            <w:r>
              <w:rPr>
                <w:sz w:val="20"/>
              </w:rPr>
              <w:t>L’enseignant demande aux élèves leurs prévisions avec arguments (dire pourquoi à leur avis, cela ne va pas rester à la surface de</w:t>
            </w:r>
            <w:r>
              <w:rPr>
                <w:sz w:val="20"/>
                <w:szCs w:val="20"/>
              </w:rPr>
              <w:t xml:space="preserve"> </w:t>
            </w:r>
            <w:r>
              <w:rPr>
                <w:sz w:val="20"/>
              </w:rPr>
              <w:t>l</w:t>
            </w:r>
            <w:r>
              <w:rPr>
                <w:sz w:val="20"/>
                <w:szCs w:val="20"/>
              </w:rPr>
              <w:t>’</w:t>
            </w:r>
            <w:r>
              <w:rPr>
                <w:sz w:val="20"/>
              </w:rPr>
              <w:t>eau</w:t>
            </w:r>
            <w:r w:rsidR="00572AA7">
              <w:rPr>
                <w:sz w:val="20"/>
              </w:rPr>
              <w:t xml:space="preserve"> </w:t>
            </w:r>
            <w:r w:rsidR="00572AA7" w:rsidRPr="00C3249B">
              <w:rPr>
                <w:sz w:val="20"/>
              </w:rPr>
              <w:t>(ou « sur l’eau »)</w:t>
            </w:r>
            <w:r w:rsidRPr="00572AA7">
              <w:rPr>
                <w:color w:val="C0504D"/>
                <w:sz w:val="20"/>
              </w:rPr>
              <w:t xml:space="preserve"> </w:t>
            </w:r>
            <w:r>
              <w:rPr>
                <w:sz w:val="20"/>
              </w:rPr>
              <w:t>ou pourquoi les objets vont aller au fond).</w:t>
            </w:r>
          </w:p>
          <w:p w:rsidR="00833773" w:rsidRDefault="00833773">
            <w:pPr>
              <w:rPr>
                <w:sz w:val="20"/>
                <w:szCs w:val="20"/>
              </w:rPr>
            </w:pPr>
            <w:r>
              <w:rPr>
                <w:sz w:val="20"/>
                <w:szCs w:val="20"/>
              </w:rPr>
              <w:t xml:space="preserve">L’enseignant fait </w:t>
            </w:r>
            <w:r>
              <w:rPr>
                <w:sz w:val="20"/>
              </w:rPr>
              <w:t xml:space="preserve">un tableau avec les prévisions et les arguments avancés. </w:t>
            </w:r>
          </w:p>
          <w:p w:rsidR="00833773" w:rsidRDefault="00833773">
            <w:pPr>
              <w:rPr>
                <w:sz w:val="20"/>
                <w:szCs w:val="20"/>
              </w:rPr>
            </w:pPr>
          </w:p>
          <w:p w:rsidR="00833773" w:rsidRDefault="00833773">
            <w:pPr>
              <w:rPr>
                <w:sz w:val="20"/>
                <w:szCs w:val="20"/>
              </w:rPr>
            </w:pPr>
            <w:r>
              <w:rPr>
                <w:sz w:val="20"/>
                <w:szCs w:val="20"/>
                <w:u w:val="single"/>
              </w:rPr>
              <w:t>Phase 2</w:t>
            </w:r>
            <w:r>
              <w:rPr>
                <w:sz w:val="20"/>
                <w:szCs w:val="20"/>
              </w:rPr>
              <w:t xml:space="preserve"> : </w:t>
            </w:r>
            <w:r>
              <w:rPr>
                <w:sz w:val="20"/>
              </w:rPr>
              <w:t xml:space="preserve">Les élèves réalisent les manipulations, chacun devant noter ce qu’il a observé sur son cahier d’expérience (soit par écrit avec des mots soit par un </w:t>
            </w:r>
            <w:r>
              <w:rPr>
                <w:b/>
                <w:sz w:val="20"/>
              </w:rPr>
              <w:t>dessin</w:t>
            </w:r>
            <w:r>
              <w:rPr>
                <w:sz w:val="20"/>
              </w:rPr>
              <w:t>, soit par un code du type une flèche vers le haut et une flèche vers le bas ou autre codage).</w:t>
            </w:r>
          </w:p>
          <w:p w:rsidR="00833773" w:rsidRDefault="00833773">
            <w:pPr>
              <w:rPr>
                <w:sz w:val="20"/>
                <w:szCs w:val="20"/>
              </w:rPr>
            </w:pPr>
          </w:p>
          <w:p w:rsidR="00833773" w:rsidRDefault="00833773">
            <w:pPr>
              <w:rPr>
                <w:sz w:val="20"/>
              </w:rPr>
            </w:pPr>
            <w:r>
              <w:rPr>
                <w:sz w:val="20"/>
                <w:szCs w:val="20"/>
                <w:u w:val="single"/>
              </w:rPr>
              <w:t>Phase 3</w:t>
            </w:r>
            <w:r>
              <w:rPr>
                <w:sz w:val="20"/>
                <w:szCs w:val="20"/>
              </w:rPr>
              <w:t> : Mise en commun des manipulations et des conclusions. La discussion doit permettre de dire qu’il y a des matériaux homogènes qui coulent et d’autres qui flottent</w:t>
            </w:r>
          </w:p>
          <w:p w:rsidR="00833773" w:rsidRDefault="00833773">
            <w:pPr>
              <w:rPr>
                <w:sz w:val="20"/>
              </w:rPr>
            </w:pPr>
          </w:p>
          <w:p w:rsidR="00833773" w:rsidRPr="009A1928" w:rsidRDefault="005C7BD7">
            <w:r w:rsidRPr="00EE2570">
              <w:rPr>
                <w:b/>
                <w:sz w:val="20"/>
                <w:szCs w:val="20"/>
              </w:rPr>
              <w:t>Conclusion</w:t>
            </w:r>
            <w:r w:rsidRPr="009A1928">
              <w:t> </w:t>
            </w:r>
            <w:r w:rsidRPr="00B67DA8">
              <w:rPr>
                <w:sz w:val="20"/>
                <w:szCs w:val="20"/>
              </w:rPr>
              <w:t>: Il y a des matières qui flottent (par exemple</w:t>
            </w:r>
            <w:r w:rsidR="009A1928" w:rsidRPr="00B67DA8">
              <w:rPr>
                <w:sz w:val="20"/>
                <w:szCs w:val="20"/>
              </w:rPr>
              <w:t xml:space="preserve"> le bois, le liège, le polystyrène compact,</w:t>
            </w:r>
            <w:r w:rsidRPr="00B67DA8">
              <w:rPr>
                <w:sz w:val="20"/>
                <w:szCs w:val="20"/>
              </w:rPr>
              <w:t>…) et des matières qui coulent (par exemple</w:t>
            </w:r>
            <w:r w:rsidR="009A1928" w:rsidRPr="00B67DA8">
              <w:rPr>
                <w:sz w:val="20"/>
                <w:szCs w:val="20"/>
              </w:rPr>
              <w:t xml:space="preserve"> les métaux, la pâte à modeler, le verre,</w:t>
            </w:r>
            <w:r w:rsidRPr="00B67DA8">
              <w:rPr>
                <w:sz w:val="20"/>
                <w:szCs w:val="20"/>
              </w:rPr>
              <w:t>…)</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rPr>
                <w:b/>
                <w:sz w:val="20"/>
              </w:rPr>
            </w:pPr>
          </w:p>
          <w:p w:rsidR="00833773" w:rsidRDefault="00833773">
            <w:pPr>
              <w:rPr>
                <w:b/>
                <w:sz w:val="20"/>
                <w:szCs w:val="20"/>
              </w:rPr>
            </w:pPr>
          </w:p>
          <w:p w:rsidR="00833773" w:rsidRDefault="00833773">
            <w:pPr>
              <w:rPr>
                <w:b/>
                <w:sz w:val="20"/>
                <w:szCs w:val="20"/>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04B23" w:rsidRPr="00212914" w:rsidRDefault="00804B23" w:rsidP="00804B23">
            <w:pPr>
              <w:rPr>
                <w:sz w:val="20"/>
                <w:szCs w:val="20"/>
              </w:rPr>
            </w:pPr>
            <w:r w:rsidRPr="00212914">
              <w:rPr>
                <w:sz w:val="20"/>
                <w:szCs w:val="20"/>
              </w:rPr>
              <w:t>Un objet homogène est un objet constitué d’une seule matière</w:t>
            </w:r>
            <w:r>
              <w:rPr>
                <w:sz w:val="20"/>
                <w:szCs w:val="20"/>
              </w:rPr>
              <w:t>. Un objet inhomogène est constitué de pl</w:t>
            </w:r>
            <w:r w:rsidR="00C3249B">
              <w:rPr>
                <w:sz w:val="20"/>
                <w:szCs w:val="20"/>
              </w:rPr>
              <w:t xml:space="preserve">usieurs matériaux (au moins 2, </w:t>
            </w:r>
            <w:r>
              <w:rPr>
                <w:sz w:val="20"/>
                <w:szCs w:val="20"/>
              </w:rPr>
              <w:t>comme</w:t>
            </w:r>
            <w:r w:rsidR="00C3249B">
              <w:rPr>
                <w:sz w:val="20"/>
                <w:szCs w:val="20"/>
              </w:rPr>
              <w:t>, par exemple,</w:t>
            </w:r>
            <w:r>
              <w:rPr>
                <w:sz w:val="20"/>
                <w:szCs w:val="20"/>
              </w:rPr>
              <w:t xml:space="preserve"> une pince à linge qui est constitué</w:t>
            </w:r>
            <w:r w:rsidR="00C3249B">
              <w:rPr>
                <w:sz w:val="20"/>
                <w:szCs w:val="20"/>
              </w:rPr>
              <w:t>e</w:t>
            </w:r>
            <w:r>
              <w:rPr>
                <w:sz w:val="20"/>
                <w:szCs w:val="20"/>
              </w:rPr>
              <w:t xml:space="preserve"> de bois</w:t>
            </w:r>
            <w:r w:rsidR="00C3249B">
              <w:rPr>
                <w:sz w:val="20"/>
                <w:szCs w:val="20"/>
              </w:rPr>
              <w:t xml:space="preserve"> (</w:t>
            </w:r>
            <w:r>
              <w:rPr>
                <w:sz w:val="20"/>
                <w:szCs w:val="20"/>
              </w:rPr>
              <w:t>ou de plastique) et de métal))</w:t>
            </w:r>
          </w:p>
          <w:p w:rsidR="00833773" w:rsidRPr="005D799F" w:rsidRDefault="00833773"/>
          <w:p w:rsidR="00833773" w:rsidRPr="00AE58F7" w:rsidRDefault="00833773"/>
          <w:p w:rsidR="00833773" w:rsidRPr="00AE58F7" w:rsidRDefault="00833773"/>
          <w:p w:rsidR="00833773" w:rsidRPr="00AE58F7" w:rsidRDefault="00833773"/>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p>
          <w:p w:rsidR="00833773" w:rsidRDefault="00833773">
            <w:pPr>
              <w:rPr>
                <w:b/>
              </w:rPr>
            </w:pPr>
            <w:r>
              <w:rPr>
                <w:b/>
                <w:bCs/>
                <w:sz w:val="20"/>
              </w:rPr>
              <w:t>Variante</w:t>
            </w:r>
            <w:r>
              <w:rPr>
                <w:sz w:val="20"/>
              </w:rPr>
              <w:t> : Pour le cas où les élèves n’ont pas de souvenirs de la séquence précédente, ne prendre que 4 matériaux seulement (la pâte à modeler, du polystyrène, du bois et du fer par exemple), afin de bien fixer l’attention des élèves sur les matériaux.</w:t>
            </w:r>
          </w:p>
          <w:p w:rsidR="00833773" w:rsidRDefault="00833773">
            <w:pPr>
              <w:rPr>
                <w:b/>
              </w:rPr>
            </w:pPr>
          </w:p>
        </w:tc>
      </w:tr>
    </w:tbl>
    <w:p w:rsidR="00833773" w:rsidRDefault="00833773">
      <w:pPr>
        <w:rPr>
          <w:sz w:val="20"/>
          <w:szCs w:val="20"/>
        </w:rPr>
      </w:pPr>
    </w:p>
    <w:p w:rsidR="00EE2570" w:rsidRDefault="00EE2570">
      <w:pPr>
        <w:rPr>
          <w:sz w:val="20"/>
          <w:szCs w:val="20"/>
        </w:rPr>
      </w:pPr>
    </w:p>
    <w:p w:rsidR="00833773" w:rsidRDefault="00833773">
      <w:pPr>
        <w:rPr>
          <w:sz w:val="20"/>
          <w:szCs w:val="20"/>
        </w:rPr>
      </w:pPr>
    </w:p>
    <w:tbl>
      <w:tblPr>
        <w:tblW w:w="0" w:type="auto"/>
        <w:tblInd w:w="-5" w:type="dxa"/>
        <w:tblLayout w:type="fixed"/>
        <w:tblLook w:val="0000" w:firstRow="0" w:lastRow="0" w:firstColumn="0" w:lastColumn="0" w:noHBand="0" w:noVBand="0"/>
      </w:tblPr>
      <w:tblGrid>
        <w:gridCol w:w="7488"/>
        <w:gridCol w:w="7232"/>
      </w:tblGrid>
      <w:tr w:rsidR="00833773">
        <w:tc>
          <w:tcPr>
            <w:tcW w:w="7488" w:type="dxa"/>
            <w:tcBorders>
              <w:top w:val="single" w:sz="4" w:space="0" w:color="000000"/>
              <w:left w:val="single" w:sz="4" w:space="0" w:color="000000"/>
              <w:bottom w:val="single" w:sz="4" w:space="0" w:color="000000"/>
            </w:tcBorders>
            <w:shd w:val="clear" w:color="auto" w:fill="auto"/>
            <w:vAlign w:val="center"/>
          </w:tcPr>
          <w:p w:rsidR="00833773" w:rsidRDefault="00833773">
            <w:pPr>
              <w:pStyle w:val="Titre3"/>
            </w:pPr>
            <w:r>
              <w:t xml:space="preserve">Séance 2 : Fruits et légumes </w:t>
            </w:r>
          </w:p>
        </w:tc>
        <w:tc>
          <w:tcPr>
            <w:tcW w:w="7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773" w:rsidRDefault="00833773">
            <w:pPr>
              <w:spacing w:before="120"/>
            </w:pPr>
            <w:r>
              <w:rPr>
                <w:rFonts w:ascii="Arial" w:hAnsi="Arial" w:cs="Arial"/>
                <w:b/>
                <w:sz w:val="20"/>
                <w:szCs w:val="20"/>
              </w:rPr>
              <w:t>La réalisation (Observations, remarques)</w:t>
            </w:r>
          </w:p>
        </w:tc>
      </w:tr>
      <w:tr w:rsidR="00833773">
        <w:tc>
          <w:tcPr>
            <w:tcW w:w="7488" w:type="dxa"/>
            <w:tcBorders>
              <w:top w:val="single" w:sz="4" w:space="0" w:color="000000"/>
              <w:left w:val="single" w:sz="4" w:space="0" w:color="000000"/>
              <w:bottom w:val="single" w:sz="4" w:space="0" w:color="000000"/>
            </w:tcBorders>
            <w:shd w:val="clear" w:color="auto" w:fill="auto"/>
          </w:tcPr>
          <w:p w:rsidR="00833773" w:rsidRDefault="00833773">
            <w:pPr>
              <w:pStyle w:val="Titre2"/>
              <w:spacing w:before="0" w:after="0"/>
              <w:rPr>
                <w:b w:val="0"/>
                <w:sz w:val="20"/>
                <w:szCs w:val="20"/>
              </w:rPr>
            </w:pPr>
            <w:r>
              <w:rPr>
                <w:b w:val="0"/>
                <w:bCs w:val="0"/>
                <w:sz w:val="20"/>
                <w:szCs w:val="20"/>
              </w:rPr>
              <w:t xml:space="preserve">Il s’agit de voir ce qui se passe avec des objets inhomogènes </w:t>
            </w:r>
          </w:p>
          <w:p w:rsidR="00833773" w:rsidRDefault="00833773">
            <w:pPr>
              <w:pStyle w:val="Titre2"/>
              <w:spacing w:before="0" w:after="0"/>
              <w:rPr>
                <w:b w:val="0"/>
                <w:sz w:val="20"/>
                <w:szCs w:val="20"/>
              </w:rPr>
            </w:pPr>
          </w:p>
          <w:p w:rsidR="00833773" w:rsidRDefault="00833773" w:rsidP="00EE2570">
            <w:pPr>
              <w:pStyle w:val="Titre2"/>
              <w:tabs>
                <w:tab w:val="clear" w:pos="576"/>
                <w:tab w:val="num" w:pos="5"/>
              </w:tabs>
              <w:spacing w:before="0" w:after="0"/>
              <w:ind w:left="5" w:firstLine="0"/>
              <w:rPr>
                <w:b w:val="0"/>
                <w:sz w:val="20"/>
                <w:szCs w:val="20"/>
              </w:rPr>
            </w:pPr>
            <w:r>
              <w:rPr>
                <w:sz w:val="20"/>
                <w:szCs w:val="20"/>
              </w:rPr>
              <w:t xml:space="preserve">Objectifs: </w:t>
            </w:r>
            <w:r>
              <w:rPr>
                <w:b w:val="0"/>
                <w:bCs w:val="0"/>
                <w:sz w:val="20"/>
                <w:szCs w:val="20"/>
              </w:rPr>
              <w:t>trier différents fruits et légumes, mettre en évidence la présence d’air dans certains fruits ou légumes, proposer des critères, exprimer son point de vue, écouter les autres élèves</w:t>
            </w:r>
          </w:p>
          <w:p w:rsidR="00833773" w:rsidRDefault="00833773">
            <w:pPr>
              <w:pStyle w:val="Titre2"/>
              <w:spacing w:before="0" w:after="0"/>
              <w:rPr>
                <w:b w:val="0"/>
                <w:sz w:val="20"/>
                <w:szCs w:val="20"/>
              </w:rPr>
            </w:pPr>
          </w:p>
          <w:p w:rsidR="00833773" w:rsidRDefault="00833773" w:rsidP="00EE2570">
            <w:pPr>
              <w:pStyle w:val="Titre2"/>
              <w:tabs>
                <w:tab w:val="clear" w:pos="576"/>
                <w:tab w:val="num" w:pos="5"/>
              </w:tabs>
              <w:spacing w:before="0" w:after="0"/>
              <w:ind w:left="5" w:firstLine="0"/>
              <w:rPr>
                <w:sz w:val="20"/>
                <w:szCs w:val="20"/>
              </w:rPr>
            </w:pPr>
            <w:r>
              <w:rPr>
                <w:sz w:val="20"/>
                <w:szCs w:val="20"/>
              </w:rPr>
              <w:t xml:space="preserve">Connaissance/notion scientifique : </w:t>
            </w:r>
            <w:r>
              <w:rPr>
                <w:b w:val="0"/>
                <w:bCs w:val="0"/>
                <w:sz w:val="20"/>
                <w:szCs w:val="20"/>
              </w:rPr>
              <w:t>notion d’objet inhomogène (constitué de plusieurs matériaux)</w:t>
            </w:r>
          </w:p>
          <w:p w:rsidR="00833773" w:rsidRDefault="00833773">
            <w:pPr>
              <w:pStyle w:val="Titre2"/>
              <w:spacing w:before="0" w:after="0"/>
              <w:rPr>
                <w:sz w:val="20"/>
                <w:szCs w:val="20"/>
              </w:rPr>
            </w:pPr>
          </w:p>
          <w:p w:rsidR="00833773" w:rsidRPr="00EE2570" w:rsidRDefault="00833773">
            <w:pPr>
              <w:pStyle w:val="Titre2"/>
              <w:spacing w:before="0" w:after="0"/>
              <w:rPr>
                <w:b w:val="0"/>
                <w:sz w:val="20"/>
                <w:szCs w:val="20"/>
              </w:rPr>
            </w:pPr>
            <w:r>
              <w:rPr>
                <w:sz w:val="20"/>
                <w:szCs w:val="20"/>
              </w:rPr>
              <w:t xml:space="preserve">Vocabulaire introduit : </w:t>
            </w:r>
            <w:r w:rsidRPr="00EE2570">
              <w:rPr>
                <w:b w:val="0"/>
                <w:sz w:val="20"/>
                <w:szCs w:val="20"/>
              </w:rPr>
              <w:t>noms des différents fruits et légumes</w:t>
            </w:r>
          </w:p>
          <w:p w:rsidR="00833773" w:rsidRDefault="00833773">
            <w:pPr>
              <w:pStyle w:val="Titre2"/>
              <w:spacing w:before="0" w:after="0"/>
              <w:rPr>
                <w:b w:val="0"/>
                <w:sz w:val="20"/>
                <w:szCs w:val="20"/>
              </w:rPr>
            </w:pPr>
          </w:p>
          <w:p w:rsidR="00833773" w:rsidRDefault="00833773">
            <w:pPr>
              <w:autoSpaceDE w:val="0"/>
              <w:rPr>
                <w:sz w:val="20"/>
                <w:szCs w:val="20"/>
              </w:rPr>
            </w:pPr>
            <w:r>
              <w:rPr>
                <w:b/>
                <w:bCs/>
                <w:sz w:val="20"/>
                <w:szCs w:val="20"/>
              </w:rPr>
              <w:t>Matériel </w:t>
            </w:r>
            <w:r>
              <w:rPr>
                <w:sz w:val="20"/>
                <w:szCs w:val="20"/>
              </w:rPr>
              <w:t xml:space="preserve">: </w:t>
            </w:r>
            <w:r>
              <w:rPr>
                <w:sz w:val="20"/>
              </w:rPr>
              <w:t>différents fruits et légumes (dont un pamplemousse, une noisette, un kiwi, une pomme de terre, un grain de raisin s’il y a, etc)</w:t>
            </w:r>
            <w:r>
              <w:rPr>
                <w:sz w:val="20"/>
                <w:szCs w:val="20"/>
              </w:rPr>
              <w:t>,</w:t>
            </w:r>
            <w:r>
              <w:rPr>
                <w:sz w:val="20"/>
              </w:rPr>
              <w:t xml:space="preserve"> bacs contenant de l’eau pour chaque groupe, des protections pour les élèves (des grands sacs plastiques troués par ex), des serpillières et de quoi sécher les élèves (serviettes, torchons), affiche réalisée la séance 1</w:t>
            </w:r>
          </w:p>
          <w:p w:rsidR="00833773" w:rsidRDefault="00833773">
            <w:pPr>
              <w:pStyle w:val="Titre2"/>
              <w:spacing w:before="0" w:after="0"/>
              <w:rPr>
                <w:b w:val="0"/>
                <w:sz w:val="20"/>
                <w:szCs w:val="20"/>
              </w:rPr>
            </w:pPr>
          </w:p>
          <w:p w:rsidR="00833773" w:rsidRDefault="00833773">
            <w:pPr>
              <w:rPr>
                <w:b/>
                <w:sz w:val="20"/>
                <w:szCs w:val="20"/>
              </w:rPr>
            </w:pPr>
            <w:r>
              <w:rPr>
                <w:b/>
                <w:sz w:val="20"/>
                <w:szCs w:val="20"/>
              </w:rPr>
              <w:t xml:space="preserve">Déroulement : </w:t>
            </w:r>
          </w:p>
          <w:p w:rsidR="00833773" w:rsidRDefault="00833773">
            <w:pPr>
              <w:rPr>
                <w:sz w:val="20"/>
              </w:rPr>
            </w:pPr>
            <w:r w:rsidRPr="00EE2570">
              <w:rPr>
                <w:sz w:val="20"/>
                <w:szCs w:val="20"/>
                <w:u w:val="single"/>
              </w:rPr>
              <w:t>Phase 1</w:t>
            </w:r>
            <w:r>
              <w:rPr>
                <w:b/>
                <w:sz w:val="20"/>
                <w:szCs w:val="20"/>
              </w:rPr>
              <w:t xml:space="preserve"> : </w:t>
            </w:r>
            <w:r>
              <w:rPr>
                <w:bCs/>
                <w:sz w:val="20"/>
                <w:szCs w:val="20"/>
              </w:rPr>
              <w:t>L’enseignant propose aux élèves individuellement un tableau dans lequel ils devront ranger quelques objets parmi ceux testés la séance précédente. Le nom, la photo et/ou le dessin de l’objet est proposé, en fonction des élèves.</w:t>
            </w:r>
          </w:p>
          <w:p w:rsidR="00833773" w:rsidRDefault="00833773">
            <w:pPr>
              <w:rPr>
                <w:sz w:val="20"/>
              </w:rPr>
            </w:pPr>
          </w:p>
          <w:p w:rsidR="00833773" w:rsidRDefault="00833773">
            <w:pPr>
              <w:rPr>
                <w:sz w:val="20"/>
              </w:rPr>
            </w:pPr>
            <w:r>
              <w:rPr>
                <w:sz w:val="20"/>
              </w:rPr>
              <w:t>L’enseignant propose ensuite un certain nombre de fruits et légumes et demande aux élèves « </w:t>
            </w:r>
            <w:r>
              <w:rPr>
                <w:i/>
                <w:sz w:val="20"/>
              </w:rPr>
              <w:t>Que va-t-il se passer si on les met dans l’eau ? Vont-ils flotter ou couler ?</w:t>
            </w:r>
            <w:r>
              <w:t xml:space="preserve"> </w:t>
            </w:r>
            <w:r>
              <w:rPr>
                <w:sz w:val="20"/>
              </w:rPr>
              <w:t xml:space="preserve">» </w:t>
            </w:r>
          </w:p>
          <w:p w:rsidR="00833773" w:rsidRDefault="00833773">
            <w:pPr>
              <w:rPr>
                <w:sz w:val="20"/>
              </w:rPr>
            </w:pPr>
          </w:p>
          <w:p w:rsidR="00833773" w:rsidRDefault="00833773">
            <w:pPr>
              <w:rPr>
                <w:sz w:val="20"/>
                <w:szCs w:val="20"/>
              </w:rPr>
            </w:pPr>
            <w:r>
              <w:rPr>
                <w:sz w:val="20"/>
                <w:szCs w:val="20"/>
                <w:u w:val="single"/>
              </w:rPr>
              <w:t>Phase 2</w:t>
            </w:r>
            <w:r>
              <w:rPr>
                <w:sz w:val="20"/>
                <w:szCs w:val="20"/>
              </w:rPr>
              <w:t xml:space="preserve"> : </w:t>
            </w:r>
            <w:r>
              <w:rPr>
                <w:sz w:val="20"/>
              </w:rPr>
              <w:t>L’enseignant demande aux élèves leurs prévisions avec arguments (dire pourquoi, à leur avis, chacun va soit rester à la surface  de</w:t>
            </w:r>
            <w:r>
              <w:rPr>
                <w:sz w:val="20"/>
                <w:szCs w:val="20"/>
              </w:rPr>
              <w:t xml:space="preserve"> </w:t>
            </w:r>
            <w:r>
              <w:rPr>
                <w:sz w:val="20"/>
              </w:rPr>
              <w:t>l</w:t>
            </w:r>
            <w:r>
              <w:rPr>
                <w:sz w:val="20"/>
                <w:szCs w:val="20"/>
              </w:rPr>
              <w:t>’</w:t>
            </w:r>
            <w:r>
              <w:rPr>
                <w:sz w:val="20"/>
              </w:rPr>
              <w:t>eau, soit aller au fond).</w:t>
            </w:r>
          </w:p>
          <w:p w:rsidR="00833773" w:rsidRDefault="00833773">
            <w:pPr>
              <w:rPr>
                <w:sz w:val="20"/>
              </w:rPr>
            </w:pPr>
            <w:r>
              <w:rPr>
                <w:sz w:val="20"/>
                <w:szCs w:val="20"/>
              </w:rPr>
              <w:t xml:space="preserve">L’enseignant fait </w:t>
            </w:r>
            <w:r>
              <w:rPr>
                <w:sz w:val="20"/>
              </w:rPr>
              <w:t xml:space="preserve">un tableau avec les prévisions et les arguments avancés. </w:t>
            </w:r>
          </w:p>
          <w:p w:rsidR="00833773" w:rsidRDefault="00833773">
            <w:pPr>
              <w:rPr>
                <w:sz w:val="20"/>
              </w:rPr>
            </w:pPr>
          </w:p>
          <w:p w:rsidR="00833773" w:rsidRDefault="00833773">
            <w:pPr>
              <w:rPr>
                <w:sz w:val="20"/>
              </w:rPr>
            </w:pPr>
            <w:r>
              <w:rPr>
                <w:sz w:val="20"/>
                <w:szCs w:val="20"/>
                <w:u w:val="single"/>
              </w:rPr>
              <w:t>Phase 3</w:t>
            </w:r>
            <w:r>
              <w:rPr>
                <w:sz w:val="20"/>
                <w:szCs w:val="20"/>
              </w:rPr>
              <w:t xml:space="preserve"> : </w:t>
            </w:r>
            <w:r>
              <w:rPr>
                <w:sz w:val="20"/>
              </w:rPr>
              <w:t xml:space="preserve">Les élèves réalisent les manipulations, chacun devant noter ce qu’il a observé sur son cahier d’expérience (soit par écrit avec des mots soit par un </w:t>
            </w:r>
            <w:r>
              <w:rPr>
                <w:b/>
                <w:sz w:val="20"/>
              </w:rPr>
              <w:t>dessin</w:t>
            </w:r>
            <w:r>
              <w:rPr>
                <w:sz w:val="20"/>
              </w:rPr>
              <w:t>, soit par un code du type une flèche vers le haut et une flèche vers le bas ou autre codage).</w:t>
            </w:r>
          </w:p>
          <w:p w:rsidR="00833773" w:rsidRDefault="00833773">
            <w:pPr>
              <w:rPr>
                <w:sz w:val="20"/>
              </w:rPr>
            </w:pPr>
          </w:p>
          <w:p w:rsidR="00833773" w:rsidRDefault="00833773">
            <w:pPr>
              <w:rPr>
                <w:sz w:val="20"/>
              </w:rPr>
            </w:pPr>
            <w:r>
              <w:rPr>
                <w:sz w:val="20"/>
                <w:u w:val="single"/>
              </w:rPr>
              <w:t>Phase 4</w:t>
            </w:r>
            <w:r>
              <w:rPr>
                <w:sz w:val="20"/>
              </w:rPr>
              <w:t> : mise en commun et confrontation avec les prévisions.</w:t>
            </w:r>
          </w:p>
          <w:p w:rsidR="00833773" w:rsidRDefault="00833773">
            <w:pPr>
              <w:rPr>
                <w:sz w:val="20"/>
              </w:rPr>
            </w:pPr>
            <w:r>
              <w:rPr>
                <w:sz w:val="20"/>
              </w:rPr>
              <w:t>Les élèves reprennent leurs cahiers et une nouvelle colonne est ajoutée à l’affiche pour indiquer les résultats des manipulations. La discussion doit permettre de comparer les résultats aux prévisions, en tenant compte des arguments de chacun (avant et après la manipulation).</w:t>
            </w:r>
          </w:p>
          <w:p w:rsidR="00833773" w:rsidRDefault="00833773">
            <w:pPr>
              <w:rPr>
                <w:sz w:val="20"/>
                <w:szCs w:val="22"/>
              </w:rPr>
            </w:pPr>
            <w:r>
              <w:rPr>
                <w:sz w:val="20"/>
              </w:rPr>
              <w:t>Une affiche rassemble les fruits (ou légumes) qui flottent et ceux qui coulent. Les résultats contradictoires aux prévisions permettent de dégager des questions du type : « pourquoi tel fruit (ou légume) gros et lourd flotte</w:t>
            </w:r>
            <w:r>
              <w:rPr>
                <w:sz w:val="22"/>
                <w:szCs w:val="22"/>
              </w:rPr>
              <w:t xml:space="preserve"> (</w:t>
            </w:r>
            <w:r>
              <w:rPr>
                <w:sz w:val="20"/>
                <w:szCs w:val="22"/>
              </w:rPr>
              <w:t>cas du pamplemousse) ? Pourquoi tel fruit petit et léger (cas du grain de raisin) coule ? »</w:t>
            </w:r>
          </w:p>
          <w:p w:rsidR="005C7BD7" w:rsidRDefault="005C7BD7">
            <w:pPr>
              <w:rPr>
                <w:sz w:val="20"/>
                <w:szCs w:val="22"/>
              </w:rPr>
            </w:pPr>
          </w:p>
          <w:p w:rsidR="005C7BD7" w:rsidRPr="009A1928" w:rsidRDefault="005C7BD7">
            <w:pPr>
              <w:rPr>
                <w:sz w:val="20"/>
                <w:szCs w:val="22"/>
              </w:rPr>
            </w:pPr>
            <w:r w:rsidRPr="00EE2570">
              <w:rPr>
                <w:b/>
                <w:sz w:val="20"/>
                <w:szCs w:val="22"/>
              </w:rPr>
              <w:t>Conclusion</w:t>
            </w:r>
            <w:r w:rsidRPr="009A1928">
              <w:rPr>
                <w:sz w:val="20"/>
                <w:szCs w:val="22"/>
              </w:rPr>
              <w:t xml:space="preserve"> : </w:t>
            </w:r>
          </w:p>
          <w:p w:rsidR="005C7BD7" w:rsidRPr="009A1928" w:rsidRDefault="005C7BD7">
            <w:pPr>
              <w:rPr>
                <w:sz w:val="20"/>
                <w:szCs w:val="22"/>
              </w:rPr>
            </w:pPr>
            <w:r w:rsidRPr="009A1928">
              <w:rPr>
                <w:sz w:val="20"/>
                <w:szCs w:val="22"/>
              </w:rPr>
              <w:t xml:space="preserve">-Nous savons déjà que certaines matières coulent et d’autres flottent. </w:t>
            </w:r>
          </w:p>
          <w:p w:rsidR="005C7BD7" w:rsidRPr="009A1928" w:rsidRDefault="005C7BD7">
            <w:pPr>
              <w:rPr>
                <w:sz w:val="20"/>
                <w:szCs w:val="22"/>
              </w:rPr>
            </w:pPr>
            <w:r w:rsidRPr="009A1928">
              <w:rPr>
                <w:sz w:val="20"/>
                <w:szCs w:val="22"/>
              </w:rPr>
              <w:t>-Nous avons observé que de petits légumes ou fruits coulent et d’autres flottent. Nous avons aussi observé que de gros légumes ou fruits coulent et d’autres flottent. Nous pouvons dire alors que la taille d’un objet ne suffit pas pour nous dire s’il flotte ou s’il coule</w:t>
            </w:r>
            <w:r w:rsidR="00EE2570">
              <w:rPr>
                <w:sz w:val="20"/>
                <w:szCs w:val="22"/>
              </w:rPr>
              <w:t>.</w:t>
            </w:r>
            <w:r w:rsidR="009A1928">
              <w:rPr>
                <w:sz w:val="20"/>
                <w:szCs w:val="22"/>
              </w:rPr>
              <w:t xml:space="preserve"> </w:t>
            </w:r>
            <w:r w:rsidR="00EE2570">
              <w:rPr>
                <w:sz w:val="20"/>
                <w:szCs w:val="22"/>
              </w:rPr>
              <w:t>Il semble qu’il</w:t>
            </w:r>
            <w:r w:rsidR="009A1928">
              <w:rPr>
                <w:sz w:val="20"/>
                <w:szCs w:val="22"/>
              </w:rPr>
              <w:t xml:space="preserve"> ne suffit pas de considérer seulement la masse de l’objet</w:t>
            </w:r>
            <w:r w:rsidR="00EE2570">
              <w:rPr>
                <w:sz w:val="20"/>
                <w:szCs w:val="22"/>
              </w:rPr>
              <w:t xml:space="preserve"> pour savoir s’il flotte ou coule.</w:t>
            </w:r>
          </w:p>
          <w:p w:rsidR="00833773" w:rsidRDefault="00833773" w:rsidP="009A1928">
            <w:pPr>
              <w:rPr>
                <w:b/>
              </w:rPr>
            </w:pP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rPr>
                <w:b/>
                <w:sz w:val="20"/>
              </w:rPr>
            </w:pPr>
          </w:p>
          <w:p w:rsidR="00833773" w:rsidRDefault="00833773">
            <w:pPr>
              <w:rPr>
                <w:b/>
                <w:sz w:val="20"/>
                <w:szCs w:val="20"/>
              </w:rPr>
            </w:pPr>
          </w:p>
          <w:p w:rsidR="00833773" w:rsidRDefault="00B67DA8" w:rsidP="00B67DA8">
            <w:pPr>
              <w:rPr>
                <w:sz w:val="20"/>
                <w:szCs w:val="20"/>
              </w:rPr>
            </w:pPr>
            <w:r w:rsidRPr="00B67DA8">
              <w:rPr>
                <w:sz w:val="20"/>
                <w:szCs w:val="20"/>
              </w:rPr>
              <w:t>Attention</w:t>
            </w:r>
            <w:r>
              <w:rPr>
                <w:sz w:val="20"/>
                <w:szCs w:val="20"/>
              </w:rPr>
              <w:t> : les fruits et légumes sont inhomogènes. En effet, un grain de raisin est constitué d’une pulpe et d’une enveloppe ; le pamplemousse de  pulpe et d’une écorce, etc.</w:t>
            </w:r>
          </w:p>
          <w:p w:rsidR="00804B23" w:rsidRDefault="00804B23" w:rsidP="00B67DA8">
            <w:pPr>
              <w:rPr>
                <w:sz w:val="20"/>
                <w:szCs w:val="20"/>
              </w:rPr>
            </w:pPr>
          </w:p>
          <w:p w:rsidR="00804B23" w:rsidRDefault="00804B23" w:rsidP="00B67DA8">
            <w:pPr>
              <w:rPr>
                <w:sz w:val="20"/>
                <w:szCs w:val="20"/>
              </w:rPr>
            </w:pPr>
          </w:p>
          <w:p w:rsidR="00804B23" w:rsidRDefault="00804B23" w:rsidP="00B67DA8">
            <w:pPr>
              <w:rPr>
                <w:sz w:val="20"/>
                <w:szCs w:val="20"/>
              </w:rPr>
            </w:pPr>
          </w:p>
          <w:p w:rsidR="00804B23" w:rsidRDefault="00804B23" w:rsidP="00B67DA8">
            <w:pPr>
              <w:rPr>
                <w:sz w:val="20"/>
                <w:szCs w:val="20"/>
              </w:rPr>
            </w:pPr>
          </w:p>
          <w:p w:rsidR="00804B23" w:rsidRDefault="00804B23" w:rsidP="00B67DA8">
            <w:pPr>
              <w:rPr>
                <w:sz w:val="20"/>
                <w:szCs w:val="20"/>
              </w:rPr>
            </w:pPr>
          </w:p>
          <w:p w:rsidR="00804B23" w:rsidRDefault="00804B23" w:rsidP="00B67DA8">
            <w:pPr>
              <w:rPr>
                <w:sz w:val="20"/>
                <w:szCs w:val="20"/>
              </w:rPr>
            </w:pPr>
          </w:p>
          <w:p w:rsidR="00804B23" w:rsidRDefault="00804B23" w:rsidP="00B67DA8">
            <w:pPr>
              <w:rPr>
                <w:sz w:val="20"/>
                <w:szCs w:val="20"/>
              </w:rPr>
            </w:pPr>
          </w:p>
          <w:p w:rsidR="00804B23" w:rsidRDefault="00804B23" w:rsidP="00B67DA8">
            <w:pPr>
              <w:rPr>
                <w:sz w:val="20"/>
                <w:szCs w:val="20"/>
              </w:rPr>
            </w:pPr>
          </w:p>
          <w:p w:rsidR="00804B23" w:rsidRDefault="00804B23" w:rsidP="00B67DA8">
            <w:pPr>
              <w:rPr>
                <w:b/>
              </w:rPr>
            </w:pPr>
          </w:p>
          <w:p w:rsidR="00804B23" w:rsidRDefault="00804B23" w:rsidP="00B67DA8">
            <w:pPr>
              <w:rPr>
                <w:b/>
              </w:rPr>
            </w:pPr>
          </w:p>
          <w:p w:rsidR="00804B23" w:rsidRDefault="00804B23" w:rsidP="00B67DA8">
            <w:pPr>
              <w:rPr>
                <w:b/>
              </w:rPr>
            </w:pPr>
          </w:p>
          <w:p w:rsidR="00804B23" w:rsidRDefault="00804B23" w:rsidP="00B67DA8">
            <w:pPr>
              <w:rPr>
                <w:b/>
              </w:rPr>
            </w:pPr>
          </w:p>
          <w:p w:rsidR="00804B23" w:rsidRDefault="00804B23" w:rsidP="00B67DA8">
            <w:pPr>
              <w:rPr>
                <w:b/>
              </w:rPr>
            </w:pPr>
          </w:p>
          <w:p w:rsidR="00804B23" w:rsidRDefault="00804B23" w:rsidP="00B67DA8">
            <w:pPr>
              <w:rPr>
                <w:b/>
              </w:rPr>
            </w:pPr>
          </w:p>
          <w:p w:rsidR="00804B23" w:rsidRDefault="00804B23" w:rsidP="00B67DA8">
            <w:pPr>
              <w:rPr>
                <w:b/>
              </w:rPr>
            </w:pPr>
          </w:p>
          <w:p w:rsidR="00804B23" w:rsidRDefault="00804B23" w:rsidP="00B67DA8">
            <w:pPr>
              <w:rPr>
                <w:b/>
              </w:rPr>
            </w:pPr>
          </w:p>
          <w:p w:rsidR="00804B23" w:rsidRDefault="00804B23" w:rsidP="00B67DA8">
            <w:pPr>
              <w:rPr>
                <w:b/>
              </w:rPr>
            </w:pPr>
          </w:p>
          <w:p w:rsidR="00804B23" w:rsidRDefault="00804B23" w:rsidP="00B67DA8">
            <w:pPr>
              <w:rPr>
                <w:b/>
              </w:rPr>
            </w:pPr>
          </w:p>
          <w:p w:rsidR="00804B23" w:rsidRDefault="00804B23" w:rsidP="00B67DA8">
            <w:pPr>
              <w:rPr>
                <w:sz w:val="20"/>
                <w:szCs w:val="20"/>
              </w:rPr>
            </w:pPr>
            <w:r w:rsidRPr="00804B23">
              <w:rPr>
                <w:sz w:val="20"/>
                <w:szCs w:val="20"/>
              </w:rPr>
              <w:t>Remarque</w:t>
            </w:r>
            <w:r>
              <w:rPr>
                <w:sz w:val="20"/>
                <w:szCs w:val="20"/>
              </w:rPr>
              <w:t xml:space="preserve"> : les enfants (même parfois les adultes) pensent que le pamplemousse gros et lourd va couler alors qu’il flotte et que le grain de raisin petit et léger </w:t>
            </w:r>
            <w:r w:rsidR="005A31E0">
              <w:rPr>
                <w:sz w:val="20"/>
                <w:szCs w:val="20"/>
              </w:rPr>
              <w:t>va flotter alors qu’il coule. De même une noix de coco ou une  noisette coulent</w:t>
            </w:r>
            <w:r w:rsidR="00C3249B">
              <w:rPr>
                <w:sz w:val="20"/>
                <w:szCs w:val="20"/>
              </w:rPr>
              <w:t>.</w:t>
            </w:r>
          </w:p>
          <w:p w:rsidR="005A31E0" w:rsidRDefault="005A31E0" w:rsidP="00B67DA8">
            <w:pPr>
              <w:rPr>
                <w:sz w:val="20"/>
                <w:szCs w:val="20"/>
              </w:rPr>
            </w:pPr>
          </w:p>
          <w:p w:rsidR="005A31E0" w:rsidRDefault="005A31E0" w:rsidP="00B67DA8">
            <w:pPr>
              <w:rPr>
                <w:sz w:val="20"/>
                <w:szCs w:val="20"/>
              </w:rPr>
            </w:pPr>
          </w:p>
          <w:p w:rsidR="005A31E0" w:rsidRDefault="005A31E0" w:rsidP="00B67DA8">
            <w:pPr>
              <w:rPr>
                <w:sz w:val="20"/>
                <w:szCs w:val="20"/>
              </w:rPr>
            </w:pPr>
          </w:p>
          <w:p w:rsidR="005A31E0" w:rsidRDefault="005A31E0" w:rsidP="00B67DA8">
            <w:pPr>
              <w:rPr>
                <w:sz w:val="20"/>
                <w:szCs w:val="20"/>
              </w:rPr>
            </w:pPr>
            <w:r>
              <w:rPr>
                <w:sz w:val="20"/>
                <w:szCs w:val="20"/>
              </w:rPr>
              <w:t>Exemples d’actions et d’observations (pas forcément à faire, cela dépendra  des réactions des enfants</w:t>
            </w:r>
            <w:r w:rsidR="00C3249B">
              <w:rPr>
                <w:sz w:val="20"/>
                <w:szCs w:val="20"/>
              </w:rPr>
              <w:t>)</w:t>
            </w:r>
          </w:p>
          <w:p w:rsidR="005A31E0" w:rsidRPr="00804B23" w:rsidRDefault="00610C2D" w:rsidP="00C3249B">
            <w:pPr>
              <w:rPr>
                <w:sz w:val="20"/>
                <w:szCs w:val="20"/>
              </w:rPr>
            </w:pPr>
            <w:r>
              <w:rPr>
                <w:sz w:val="20"/>
                <w:szCs w:val="20"/>
              </w:rPr>
              <w:t xml:space="preserve"> </w:t>
            </w:r>
            <w:r w:rsidR="00C3249B">
              <w:rPr>
                <w:sz w:val="20"/>
                <w:szCs w:val="20"/>
              </w:rPr>
              <w:t xml:space="preserve">- </w:t>
            </w:r>
            <w:r>
              <w:rPr>
                <w:sz w:val="20"/>
                <w:szCs w:val="20"/>
              </w:rPr>
              <w:t>e</w:t>
            </w:r>
            <w:r w:rsidR="005A31E0">
              <w:rPr>
                <w:sz w:val="20"/>
                <w:szCs w:val="20"/>
              </w:rPr>
              <w:t>nlever l’</w:t>
            </w:r>
            <w:r>
              <w:rPr>
                <w:sz w:val="20"/>
                <w:szCs w:val="20"/>
              </w:rPr>
              <w:t xml:space="preserve">écorce </w:t>
            </w:r>
            <w:r w:rsidR="005A31E0">
              <w:rPr>
                <w:sz w:val="20"/>
                <w:szCs w:val="20"/>
              </w:rPr>
              <w:t>d’un pamplemousse et constater que la partie pulpe coule. La « peau » du pamplemousse est assez légère et entre la peau et la pulpe, il y a  de l’air, ce qui fait que le pamplemousse (entier) flotte. Idem avec un</w:t>
            </w:r>
            <w:r w:rsidR="00C3249B">
              <w:rPr>
                <w:sz w:val="20"/>
                <w:szCs w:val="20"/>
              </w:rPr>
              <w:t>e</w:t>
            </w:r>
            <w:r w:rsidR="005A31E0">
              <w:rPr>
                <w:sz w:val="20"/>
                <w:szCs w:val="20"/>
              </w:rPr>
              <w:t xml:space="preserve">  orange : en particu</w:t>
            </w:r>
            <w:r>
              <w:rPr>
                <w:sz w:val="20"/>
                <w:szCs w:val="20"/>
              </w:rPr>
              <w:t xml:space="preserve">lier si </w:t>
            </w:r>
            <w:r w:rsidR="005A31E0">
              <w:rPr>
                <w:sz w:val="20"/>
                <w:szCs w:val="20"/>
              </w:rPr>
              <w:t>on presse une peau d’orange sous l’eau, on voit apparaître des bulles d’air</w:t>
            </w:r>
          </w:p>
        </w:tc>
      </w:tr>
    </w:tbl>
    <w:p w:rsidR="00833773" w:rsidRDefault="00833773">
      <w:pPr>
        <w:rPr>
          <w:sz w:val="20"/>
          <w:szCs w:val="20"/>
        </w:rPr>
      </w:pPr>
    </w:p>
    <w:p w:rsidR="00EE2570" w:rsidRDefault="00EE2570">
      <w:pPr>
        <w:rPr>
          <w:sz w:val="20"/>
          <w:szCs w:val="20"/>
        </w:rPr>
      </w:pPr>
      <w:r>
        <w:rPr>
          <w:sz w:val="20"/>
          <w:szCs w:val="20"/>
        </w:rPr>
        <w:br w:type="page"/>
      </w:r>
    </w:p>
    <w:p w:rsidR="00EE2570" w:rsidRDefault="00EE2570">
      <w:pPr>
        <w:rPr>
          <w:sz w:val="20"/>
          <w:szCs w:val="20"/>
        </w:rPr>
      </w:pPr>
    </w:p>
    <w:tbl>
      <w:tblPr>
        <w:tblW w:w="0" w:type="auto"/>
        <w:tblInd w:w="-5" w:type="dxa"/>
        <w:tblLayout w:type="fixed"/>
        <w:tblLook w:val="0000" w:firstRow="0" w:lastRow="0" w:firstColumn="0" w:lastColumn="0" w:noHBand="0" w:noVBand="0"/>
      </w:tblPr>
      <w:tblGrid>
        <w:gridCol w:w="7488"/>
        <w:gridCol w:w="7232"/>
      </w:tblGrid>
      <w:tr w:rsidR="00833773">
        <w:tc>
          <w:tcPr>
            <w:tcW w:w="7488" w:type="dxa"/>
            <w:tcBorders>
              <w:top w:val="single" w:sz="4" w:space="0" w:color="000000"/>
              <w:left w:val="single" w:sz="4" w:space="0" w:color="000000"/>
              <w:bottom w:val="single" w:sz="4" w:space="0" w:color="000000"/>
            </w:tcBorders>
            <w:shd w:val="clear" w:color="auto" w:fill="auto"/>
          </w:tcPr>
          <w:p w:rsidR="00833773" w:rsidRDefault="00833773">
            <w:pPr>
              <w:pStyle w:val="Titre1"/>
              <w:spacing w:before="120" w:after="0"/>
              <w:rPr>
                <w:sz w:val="20"/>
                <w:szCs w:val="20"/>
              </w:rPr>
            </w:pPr>
            <w:r>
              <w:rPr>
                <w:sz w:val="20"/>
                <w:szCs w:val="20"/>
              </w:rPr>
              <w:t>Séance 3: Influence de la masse de l'objet, à volume constant, sur la flottabilité</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pacing w:before="120"/>
            </w:pPr>
            <w:r>
              <w:rPr>
                <w:rFonts w:ascii="Arial" w:hAnsi="Arial" w:cs="Arial"/>
                <w:b/>
                <w:sz w:val="20"/>
                <w:szCs w:val="20"/>
              </w:rPr>
              <w:t>La réalisation (Observations, remarques)</w:t>
            </w:r>
          </w:p>
        </w:tc>
      </w:tr>
      <w:tr w:rsidR="00833773">
        <w:tc>
          <w:tcPr>
            <w:tcW w:w="7488" w:type="dxa"/>
            <w:tcBorders>
              <w:top w:val="single" w:sz="4" w:space="0" w:color="000000"/>
              <w:left w:val="single" w:sz="4" w:space="0" w:color="000000"/>
              <w:bottom w:val="single" w:sz="4" w:space="0" w:color="000000"/>
            </w:tcBorders>
            <w:shd w:val="clear" w:color="auto" w:fill="auto"/>
          </w:tcPr>
          <w:p w:rsidR="00833773" w:rsidRDefault="00833773" w:rsidP="009912D1">
            <w:pPr>
              <w:pStyle w:val="Titre2"/>
              <w:tabs>
                <w:tab w:val="clear" w:pos="576"/>
                <w:tab w:val="num" w:pos="5"/>
              </w:tabs>
              <w:spacing w:before="0" w:after="0"/>
              <w:ind w:left="5" w:firstLine="0"/>
              <w:rPr>
                <w:sz w:val="20"/>
                <w:szCs w:val="20"/>
              </w:rPr>
            </w:pPr>
            <w:r>
              <w:rPr>
                <w:b w:val="0"/>
                <w:sz w:val="20"/>
                <w:szCs w:val="20"/>
              </w:rPr>
              <w:t>Il s’agit de comparer des objets (</w:t>
            </w:r>
            <w:r w:rsidR="00610C2D">
              <w:rPr>
                <w:b w:val="0"/>
                <w:sz w:val="20"/>
                <w:szCs w:val="20"/>
              </w:rPr>
              <w:t>in</w:t>
            </w:r>
            <w:r>
              <w:rPr>
                <w:b w:val="0"/>
                <w:sz w:val="20"/>
                <w:szCs w:val="20"/>
              </w:rPr>
              <w:t xml:space="preserve">homogènes) de même forme </w:t>
            </w:r>
            <w:r>
              <w:rPr>
                <w:b w:val="0"/>
                <w:bCs w:val="0"/>
                <w:sz w:val="20"/>
              </w:rPr>
              <w:t>et de même volume mais de masses différentes et d’aborder l'influence de la masse</w:t>
            </w:r>
          </w:p>
          <w:p w:rsidR="00833773" w:rsidRDefault="00833773">
            <w:pPr>
              <w:pStyle w:val="Titre2"/>
              <w:spacing w:before="0" w:after="0"/>
              <w:rPr>
                <w:sz w:val="20"/>
                <w:szCs w:val="20"/>
              </w:rPr>
            </w:pPr>
          </w:p>
          <w:p w:rsidR="00833773" w:rsidRDefault="00833773" w:rsidP="009912D1">
            <w:pPr>
              <w:pStyle w:val="Titre2"/>
              <w:tabs>
                <w:tab w:val="clear" w:pos="576"/>
                <w:tab w:val="num" w:pos="5"/>
              </w:tabs>
              <w:spacing w:before="0" w:after="0"/>
              <w:ind w:left="5" w:firstLine="0"/>
              <w:rPr>
                <w:b w:val="0"/>
                <w:sz w:val="20"/>
                <w:szCs w:val="20"/>
              </w:rPr>
            </w:pPr>
            <w:r>
              <w:rPr>
                <w:sz w:val="20"/>
                <w:szCs w:val="20"/>
              </w:rPr>
              <w:t xml:space="preserve">Objectifs: </w:t>
            </w:r>
            <w:r>
              <w:rPr>
                <w:b w:val="0"/>
                <w:bCs w:val="0"/>
                <w:sz w:val="20"/>
                <w:szCs w:val="20"/>
              </w:rPr>
              <w:t>mettre en évidence l’influence de la masse d’un objet sur la flottaison, objet pouvant être constitué de plusieurs matériaux</w:t>
            </w:r>
          </w:p>
          <w:p w:rsidR="00833773" w:rsidRDefault="00833773">
            <w:pPr>
              <w:pStyle w:val="Titre2"/>
              <w:spacing w:before="0" w:after="0"/>
              <w:rPr>
                <w:b w:val="0"/>
                <w:sz w:val="20"/>
                <w:szCs w:val="20"/>
              </w:rPr>
            </w:pPr>
          </w:p>
          <w:p w:rsidR="00833773" w:rsidRDefault="00833773" w:rsidP="009912D1">
            <w:pPr>
              <w:pStyle w:val="Titre2"/>
              <w:tabs>
                <w:tab w:val="clear" w:pos="576"/>
                <w:tab w:val="num" w:pos="5"/>
              </w:tabs>
              <w:spacing w:before="0" w:after="0"/>
              <w:ind w:left="5" w:firstLine="0"/>
              <w:rPr>
                <w:sz w:val="20"/>
                <w:szCs w:val="20"/>
              </w:rPr>
            </w:pPr>
            <w:r>
              <w:rPr>
                <w:sz w:val="20"/>
                <w:szCs w:val="20"/>
              </w:rPr>
              <w:t xml:space="preserve">Connaissance/notion scientifique : </w:t>
            </w:r>
            <w:r>
              <w:rPr>
                <w:b w:val="0"/>
                <w:bCs w:val="0"/>
                <w:sz w:val="20"/>
                <w:szCs w:val="20"/>
              </w:rPr>
              <w:t>deux objets de même forme et de même volume et de masse différente ne se comportent pas de la même façon dans l’eau</w:t>
            </w:r>
          </w:p>
          <w:p w:rsidR="00833773" w:rsidRDefault="00833773">
            <w:pPr>
              <w:pStyle w:val="Titre2"/>
              <w:spacing w:before="0" w:after="0"/>
              <w:rPr>
                <w:sz w:val="20"/>
                <w:szCs w:val="20"/>
              </w:rPr>
            </w:pPr>
          </w:p>
          <w:p w:rsidR="00833773" w:rsidRDefault="00833773">
            <w:pPr>
              <w:pStyle w:val="Titre2"/>
              <w:spacing w:before="0" w:after="0"/>
              <w:rPr>
                <w:b w:val="0"/>
                <w:sz w:val="20"/>
                <w:szCs w:val="20"/>
              </w:rPr>
            </w:pPr>
            <w:r>
              <w:rPr>
                <w:sz w:val="20"/>
                <w:szCs w:val="20"/>
              </w:rPr>
              <w:t xml:space="preserve">Vocabulaire introduit : </w:t>
            </w:r>
            <w:r>
              <w:rPr>
                <w:b w:val="0"/>
                <w:sz w:val="20"/>
                <w:szCs w:val="20"/>
              </w:rPr>
              <w:t>masse</w:t>
            </w:r>
          </w:p>
          <w:p w:rsidR="00833773" w:rsidRDefault="00833773">
            <w:pPr>
              <w:pStyle w:val="Titre2"/>
              <w:spacing w:before="0" w:after="0"/>
              <w:rPr>
                <w:b w:val="0"/>
                <w:sz w:val="20"/>
                <w:szCs w:val="20"/>
              </w:rPr>
            </w:pPr>
          </w:p>
          <w:p w:rsidR="00833773" w:rsidRDefault="00833773" w:rsidP="009912D1">
            <w:pPr>
              <w:pStyle w:val="Titre2"/>
              <w:tabs>
                <w:tab w:val="clear" w:pos="576"/>
                <w:tab w:val="num" w:pos="5"/>
              </w:tabs>
              <w:spacing w:before="0" w:after="0"/>
              <w:ind w:left="5" w:firstLine="0"/>
              <w:rPr>
                <w:b w:val="0"/>
                <w:bCs w:val="0"/>
                <w:sz w:val="20"/>
                <w:szCs w:val="20"/>
              </w:rPr>
            </w:pPr>
            <w:r>
              <w:rPr>
                <w:sz w:val="20"/>
              </w:rPr>
              <w:t>Matériel </w:t>
            </w:r>
            <w:r>
              <w:rPr>
                <w:b w:val="0"/>
                <w:bCs w:val="0"/>
                <w:sz w:val="20"/>
              </w:rPr>
              <w:t>: des boîtes vides opaques se fermant hermétiquement (boîtes de pellicules photos par exemple), différents matériaux (sable, graines, riz, farine, coton, pâte à modeler...), une balance, un bac contenant de l’eau pour tester, des protections pour les élèves (des grands sacs plastiques troués par ex), des serpillières et de quoi sécher les élèves (serviettes, torchons).</w:t>
            </w:r>
          </w:p>
          <w:p w:rsidR="00833773" w:rsidRDefault="00833773">
            <w:pPr>
              <w:pStyle w:val="Titre2"/>
              <w:spacing w:before="0" w:after="0"/>
              <w:rPr>
                <w:b w:val="0"/>
                <w:bCs w:val="0"/>
                <w:sz w:val="20"/>
                <w:szCs w:val="20"/>
              </w:rPr>
            </w:pPr>
          </w:p>
          <w:p w:rsidR="00833773" w:rsidRDefault="00833773">
            <w:pPr>
              <w:rPr>
                <w:sz w:val="20"/>
                <w:szCs w:val="20"/>
                <w:u w:val="single"/>
              </w:rPr>
            </w:pPr>
            <w:r>
              <w:rPr>
                <w:b/>
                <w:bCs/>
                <w:sz w:val="20"/>
                <w:szCs w:val="20"/>
              </w:rPr>
              <w:t>Déroulement</w:t>
            </w:r>
            <w:r>
              <w:rPr>
                <w:b/>
                <w:sz w:val="20"/>
                <w:szCs w:val="20"/>
              </w:rPr>
              <w:t xml:space="preserve"> :</w:t>
            </w:r>
            <w:r>
              <w:rPr>
                <w:sz w:val="20"/>
                <w:szCs w:val="20"/>
              </w:rPr>
              <w:t xml:space="preserve"> </w:t>
            </w:r>
          </w:p>
          <w:p w:rsidR="00833773" w:rsidRDefault="00833773">
            <w:pPr>
              <w:rPr>
                <w:sz w:val="20"/>
                <w:szCs w:val="20"/>
              </w:rPr>
            </w:pPr>
            <w:r>
              <w:rPr>
                <w:sz w:val="20"/>
                <w:szCs w:val="20"/>
                <w:u w:val="single"/>
              </w:rPr>
              <w:t>Phase 1</w:t>
            </w:r>
            <w:r>
              <w:rPr>
                <w:sz w:val="20"/>
                <w:szCs w:val="20"/>
              </w:rPr>
              <w:t xml:space="preserve"> : </w:t>
            </w:r>
            <w:r>
              <w:rPr>
                <w:bCs/>
                <w:sz w:val="20"/>
                <w:szCs w:val="20"/>
              </w:rPr>
              <w:t>L’enseignant propose aux élèves individuellement un tableau dans lequel ils devront ranger différents objets parmi ceux testés lors des séances précédentes. Le nom, la photo et/ou le dessin de l’objet est proposé, en fonction des élèves. Une mise en commun au tableau est faite avant que chacun range le tableau dans son cahier.</w:t>
            </w:r>
          </w:p>
          <w:p w:rsidR="00833773" w:rsidRDefault="00833773">
            <w:pPr>
              <w:rPr>
                <w:sz w:val="20"/>
                <w:szCs w:val="20"/>
              </w:rPr>
            </w:pPr>
          </w:p>
          <w:p w:rsidR="00833773" w:rsidRDefault="00833773">
            <w:pPr>
              <w:rPr>
                <w:sz w:val="20"/>
              </w:rPr>
            </w:pPr>
            <w:r>
              <w:rPr>
                <w:sz w:val="20"/>
                <w:szCs w:val="20"/>
              </w:rPr>
              <w:t xml:space="preserve">L’enseignant montre ensuite aux élèves deux boîtes identiques fermées et opaques </w:t>
            </w:r>
            <w:r>
              <w:rPr>
                <w:sz w:val="20"/>
              </w:rPr>
              <w:t>mais de masses différentes</w:t>
            </w:r>
            <w:r w:rsidR="009912D1">
              <w:rPr>
                <w:sz w:val="20"/>
              </w:rPr>
              <w:t xml:space="preserve"> (les numéroter pour les distinguer)</w:t>
            </w:r>
            <w:r>
              <w:rPr>
                <w:sz w:val="20"/>
              </w:rPr>
              <w:t>. Pour cela soit il les pèse devant tous les enfants, soit il demande à chaque enfant de les prendre une dans chaque main et de remarquer qu’e</w:t>
            </w:r>
            <w:r w:rsidR="00C6077D">
              <w:rPr>
                <w:sz w:val="20"/>
              </w:rPr>
              <w:t>lles ont des masses différentes</w:t>
            </w:r>
            <w:r>
              <w:rPr>
                <w:sz w:val="20"/>
              </w:rPr>
              <w:t>, puis  pose la question suivante : « </w:t>
            </w:r>
            <w:r>
              <w:rPr>
                <w:i/>
                <w:iCs/>
                <w:sz w:val="20"/>
              </w:rPr>
              <w:t>Ces deux boîtes vont-elles flotter ou couler ? Vont-elles avoir le même comportement dans l’eau </w:t>
            </w:r>
            <w:r>
              <w:rPr>
                <w:sz w:val="20"/>
              </w:rPr>
              <w:t>? »</w:t>
            </w:r>
          </w:p>
          <w:p w:rsidR="00833773" w:rsidRDefault="00833773">
            <w:pPr>
              <w:rPr>
                <w:sz w:val="20"/>
              </w:rPr>
            </w:pPr>
          </w:p>
          <w:p w:rsidR="00833773" w:rsidRDefault="00833773">
            <w:pPr>
              <w:rPr>
                <w:sz w:val="20"/>
                <w:szCs w:val="20"/>
              </w:rPr>
            </w:pPr>
            <w:r>
              <w:rPr>
                <w:sz w:val="20"/>
                <w:szCs w:val="20"/>
                <w:u w:val="single"/>
              </w:rPr>
              <w:t>Phase 2 </w:t>
            </w:r>
            <w:r>
              <w:rPr>
                <w:sz w:val="20"/>
                <w:szCs w:val="20"/>
              </w:rPr>
              <w:t>: Faire réfléchir les élèves individuellement sur leur cahier, puis synthèse orale des avis et explications proposées, notées par l'enseignant sur une affiche.</w:t>
            </w:r>
          </w:p>
          <w:p w:rsidR="00833773" w:rsidRDefault="00833773">
            <w:pPr>
              <w:rPr>
                <w:sz w:val="20"/>
                <w:szCs w:val="20"/>
              </w:rPr>
            </w:pPr>
          </w:p>
          <w:p w:rsidR="00833773" w:rsidRDefault="00833773">
            <w:r>
              <w:rPr>
                <w:sz w:val="20"/>
                <w:u w:val="single"/>
              </w:rPr>
              <w:t>Phase 3</w:t>
            </w:r>
            <w:r>
              <w:rPr>
                <w:sz w:val="20"/>
              </w:rPr>
              <w:t xml:space="preserve"> : En petits groupes, les élèves observent et manipulent ensuite les boîtes vides fermées. Elles flottent toutes de manière équivalente. </w:t>
            </w:r>
          </w:p>
          <w:p w:rsidR="00833773" w:rsidRDefault="00833773">
            <w:pPr>
              <w:pStyle w:val="mf11-texte1"/>
              <w:spacing w:before="2" w:after="2"/>
              <w:rPr>
                <w:rFonts w:ascii="Times New Roman" w:eastAsia="Times New Roman" w:hAnsi="Times New Roman" w:cs="Times New Roman"/>
                <w:szCs w:val="24"/>
              </w:rPr>
            </w:pPr>
          </w:p>
          <w:p w:rsidR="00833773" w:rsidRDefault="00833773">
            <w:pPr>
              <w:pStyle w:val="mf11-texte1"/>
              <w:spacing w:before="2" w:after="2"/>
              <w:rPr>
                <w:rFonts w:ascii="Times New Roman" w:eastAsia="Times New Roman" w:hAnsi="Times New Roman" w:cs="Times New Roman"/>
                <w:szCs w:val="24"/>
              </w:rPr>
            </w:pPr>
            <w:r>
              <w:rPr>
                <w:rFonts w:ascii="Times New Roman" w:eastAsia="Times New Roman" w:hAnsi="Times New Roman" w:cs="Times New Roman"/>
                <w:szCs w:val="24"/>
                <w:u w:val="single"/>
              </w:rPr>
              <w:t>Phase 4 </w:t>
            </w:r>
            <w:r>
              <w:rPr>
                <w:rFonts w:ascii="Times New Roman" w:eastAsia="Times New Roman" w:hAnsi="Times New Roman" w:cs="Times New Roman"/>
                <w:szCs w:val="24"/>
              </w:rPr>
              <w:t xml:space="preserve">: L’enseignant leur propose le problème suivant : « comment faire </w:t>
            </w:r>
            <w:r w:rsidR="00610C2D">
              <w:rPr>
                <w:rFonts w:ascii="Times New Roman" w:eastAsia="Times New Roman" w:hAnsi="Times New Roman" w:cs="Times New Roman"/>
                <w:szCs w:val="24"/>
              </w:rPr>
              <w:t xml:space="preserve">couler les </w:t>
            </w:r>
            <w:r>
              <w:rPr>
                <w:rFonts w:ascii="Times New Roman" w:eastAsia="Times New Roman" w:hAnsi="Times New Roman" w:cs="Times New Roman"/>
                <w:szCs w:val="24"/>
              </w:rPr>
              <w:t>boîtes? ».</w:t>
            </w:r>
          </w:p>
          <w:p w:rsidR="00833773" w:rsidRDefault="00833773">
            <w:pPr>
              <w:pStyle w:val="mf11-texte1"/>
              <w:spacing w:before="2" w:after="2"/>
              <w:rPr>
                <w:rFonts w:ascii="Times New Roman" w:eastAsia="Times New Roman" w:hAnsi="Times New Roman" w:cs="Times New Roman"/>
                <w:szCs w:val="24"/>
              </w:rPr>
            </w:pPr>
            <w:r>
              <w:rPr>
                <w:rFonts w:ascii="Times New Roman" w:eastAsia="Times New Roman" w:hAnsi="Times New Roman" w:cs="Times New Roman"/>
                <w:szCs w:val="24"/>
              </w:rPr>
              <w:t>Après avoir laissé les groupes réfléchir quelques minutes, l’enseignant met à la disposition des élèves différents matériaux ainsi qu’une balance</w:t>
            </w:r>
          </w:p>
          <w:p w:rsidR="00833773" w:rsidRDefault="00833773">
            <w:pPr>
              <w:pStyle w:val="mf11-texte1"/>
              <w:spacing w:before="2" w:after="2"/>
              <w:rPr>
                <w:rFonts w:ascii="Times New Roman" w:eastAsia="Times New Roman" w:hAnsi="Times New Roman" w:cs="Times New Roman"/>
                <w:szCs w:val="24"/>
              </w:rPr>
            </w:pPr>
            <w:r>
              <w:rPr>
                <w:rFonts w:ascii="Times New Roman" w:eastAsia="Times New Roman" w:hAnsi="Times New Roman" w:cs="Times New Roman"/>
                <w:szCs w:val="24"/>
              </w:rPr>
              <w:t xml:space="preserve">Les élèves échangent en petits groupes, notent leurs idées et leurs prévisions sur les résultats. Puis ils testent et indiquent les résultats obtenus. </w:t>
            </w:r>
          </w:p>
          <w:p w:rsidR="00833773" w:rsidRDefault="00833773">
            <w:pPr>
              <w:pStyle w:val="mf11-texte1"/>
              <w:spacing w:before="2" w:after="2"/>
              <w:rPr>
                <w:rFonts w:ascii="Times New Roman" w:eastAsia="Times New Roman" w:hAnsi="Times New Roman" w:cs="Times New Roman"/>
                <w:szCs w:val="24"/>
              </w:rPr>
            </w:pPr>
          </w:p>
          <w:p w:rsidR="00833773" w:rsidRDefault="00833773">
            <w:pPr>
              <w:pStyle w:val="mf11-texte1"/>
              <w:spacing w:before="2" w:after="2"/>
              <w:rPr>
                <w:rFonts w:ascii="Times New Roman" w:eastAsia="Times New Roman" w:hAnsi="Times New Roman" w:cs="Times New Roman"/>
                <w:bCs/>
                <w:szCs w:val="24"/>
              </w:rPr>
            </w:pPr>
            <w:r>
              <w:rPr>
                <w:rFonts w:ascii="Times New Roman" w:eastAsia="Times New Roman" w:hAnsi="Times New Roman" w:cs="Times New Roman"/>
                <w:szCs w:val="24"/>
                <w:u w:val="single"/>
              </w:rPr>
              <w:t>Phase 5 </w:t>
            </w:r>
            <w:r>
              <w:rPr>
                <w:rFonts w:ascii="Times New Roman" w:eastAsia="Times New Roman" w:hAnsi="Times New Roman" w:cs="Times New Roman"/>
                <w:szCs w:val="24"/>
              </w:rPr>
              <w:t>: mise en commun des expériences réalisées et des constats faits.</w:t>
            </w:r>
            <w:r w:rsidR="009A192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Voir si la quantité de matériau dans la boîte a ou non une influence sur le fait </w:t>
            </w:r>
            <w:r>
              <w:t xml:space="preserve">qu’elle flotte ou qu’elle coule. </w:t>
            </w:r>
          </w:p>
          <w:p w:rsidR="00833773" w:rsidRDefault="00833773">
            <w:pPr>
              <w:pStyle w:val="mf11-texte1"/>
              <w:spacing w:before="2" w:after="2"/>
              <w:rPr>
                <w:rFonts w:ascii="Times New Roman" w:eastAsia="Times New Roman" w:hAnsi="Times New Roman" w:cs="Times New Roman"/>
                <w:bCs/>
                <w:szCs w:val="24"/>
              </w:rPr>
            </w:pPr>
          </w:p>
          <w:p w:rsidR="00E84F93" w:rsidRPr="009A1928" w:rsidRDefault="00E84F93">
            <w:pPr>
              <w:pStyle w:val="mf11-texte1"/>
              <w:spacing w:before="2" w:after="2"/>
            </w:pPr>
            <w:r w:rsidRPr="0019635F">
              <w:rPr>
                <w:b/>
              </w:rPr>
              <w:t>Conclusion</w:t>
            </w:r>
            <w:r w:rsidRPr="009A1928">
              <w:t xml:space="preserve"> : Nous avons observé que des boites identiques fermées </w:t>
            </w:r>
            <w:r w:rsidR="009A1928">
              <w:t xml:space="preserve">contenant </w:t>
            </w:r>
            <w:r w:rsidR="0019635F">
              <w:t>-</w:t>
            </w:r>
            <w:r w:rsidR="009A1928">
              <w:t>des</w:t>
            </w:r>
            <w:r w:rsidRPr="009A1928">
              <w:t xml:space="preserve"> </w:t>
            </w:r>
            <w:r w:rsidR="009A1928">
              <w:t xml:space="preserve">quantités différentes du même matériau (et donc ayant des masses différentes) </w:t>
            </w:r>
            <w:r w:rsidRPr="009A1928">
              <w:t>ne se comportent pas de la même façon dans l’eau : certaines flottent, d’autres coulent.</w:t>
            </w:r>
          </w:p>
          <w:p w:rsidR="00833773" w:rsidRPr="00C3249B" w:rsidRDefault="00E84F93" w:rsidP="00C3249B">
            <w:pPr>
              <w:pStyle w:val="mf11-texte1"/>
              <w:spacing w:before="2" w:after="2"/>
            </w:pPr>
            <w:r w:rsidRPr="009A1928">
              <w:t>Si leur masse (poids) est important</w:t>
            </w:r>
            <w:r w:rsidR="009A1928">
              <w:t>e</w:t>
            </w:r>
            <w:r w:rsidRPr="009A1928">
              <w:t>, elles coulent (il est possible d’ajouter, si les élèves les ont réalisées, des mesures précises comme par exemple si la boite pèse</w:t>
            </w:r>
            <w:r w:rsidR="00C3249B">
              <w:t>…</w:t>
            </w:r>
            <w:r w:rsidRPr="009A1928">
              <w:t>g, elle flotte, si elle pèse ___g elle coule)</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pPr>
          </w:p>
          <w:p w:rsidR="00833773" w:rsidRDefault="00833773"/>
          <w:p w:rsidR="00833773" w:rsidRDefault="00833773"/>
          <w:p w:rsidR="00833773" w:rsidRDefault="00833773"/>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Default="00833773">
            <w:pPr>
              <w:rPr>
                <w:sz w:val="20"/>
                <w:szCs w:val="20"/>
              </w:rPr>
            </w:pPr>
          </w:p>
          <w:p w:rsidR="009912D1" w:rsidRPr="009912D1" w:rsidRDefault="009912D1">
            <w:pPr>
              <w:rPr>
                <w:sz w:val="20"/>
                <w:szCs w:val="20"/>
              </w:rPr>
            </w:pPr>
          </w:p>
          <w:p w:rsidR="00833773" w:rsidRPr="009912D1" w:rsidRDefault="00833773">
            <w:pPr>
              <w:rPr>
                <w:sz w:val="20"/>
                <w:szCs w:val="20"/>
              </w:rPr>
            </w:pPr>
          </w:p>
          <w:p w:rsidR="00833773" w:rsidRPr="00C3249B" w:rsidRDefault="00E84F93">
            <w:pPr>
              <w:rPr>
                <w:sz w:val="20"/>
                <w:szCs w:val="20"/>
              </w:rPr>
            </w:pPr>
            <w:r w:rsidRPr="00C3249B">
              <w:rPr>
                <w:b/>
                <w:sz w:val="20"/>
                <w:szCs w:val="20"/>
              </w:rPr>
              <w:t>Attention</w:t>
            </w:r>
            <w:r w:rsidR="00610C2D" w:rsidRPr="00C3249B">
              <w:rPr>
                <w:sz w:val="20"/>
                <w:szCs w:val="20"/>
              </w:rPr>
              <w:t xml:space="preserve"> </w:t>
            </w:r>
            <w:r w:rsidR="00610C2D" w:rsidRPr="009912D1">
              <w:rPr>
                <w:b/>
                <w:sz w:val="20"/>
                <w:szCs w:val="20"/>
              </w:rPr>
              <w:t>à bien anticiper</w:t>
            </w:r>
            <w:r w:rsidR="00610C2D" w:rsidRPr="00C3249B">
              <w:rPr>
                <w:sz w:val="20"/>
                <w:szCs w:val="20"/>
              </w:rPr>
              <w:t xml:space="preserve"> car les boî</w:t>
            </w:r>
            <w:r w:rsidR="00C3249B">
              <w:rPr>
                <w:sz w:val="20"/>
                <w:szCs w:val="20"/>
              </w:rPr>
              <w:t>tes de ce type n</w:t>
            </w:r>
            <w:r w:rsidRPr="00C3249B">
              <w:rPr>
                <w:sz w:val="20"/>
                <w:szCs w:val="20"/>
              </w:rPr>
              <w:t>e sont pas si simples à trouver, surtout en nombre suffisant pour la classe</w:t>
            </w:r>
          </w:p>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Pr="009912D1" w:rsidRDefault="00833773">
            <w:pPr>
              <w:rPr>
                <w:sz w:val="20"/>
                <w:szCs w:val="20"/>
              </w:rPr>
            </w:pPr>
          </w:p>
          <w:p w:rsidR="00833773" w:rsidRDefault="00833773">
            <w:pPr>
              <w:pStyle w:val="mf11-texte1"/>
              <w:spacing w:before="2" w:after="2"/>
            </w:pPr>
            <w:r>
              <w:rPr>
                <w:rFonts w:ascii="Times New Roman" w:eastAsia="Times New Roman" w:hAnsi="Times New Roman" w:cs="Times New Roman"/>
                <w:b/>
                <w:bCs/>
                <w:szCs w:val="24"/>
              </w:rPr>
              <w:t>Remarques</w:t>
            </w:r>
            <w:r>
              <w:rPr>
                <w:rFonts w:ascii="Times New Roman" w:eastAsia="Times New Roman" w:hAnsi="Times New Roman" w:cs="Times New Roman"/>
                <w:szCs w:val="24"/>
              </w:rPr>
              <w:t xml:space="preserve"> : </w:t>
            </w:r>
          </w:p>
          <w:p w:rsidR="00833773" w:rsidRDefault="00833773">
            <w:pPr>
              <w:pStyle w:val="mf11-texte1"/>
              <w:spacing w:before="2" w:after="2"/>
              <w:rPr>
                <w:rFonts w:ascii="Times New Roman" w:eastAsia="Times New Roman" w:hAnsi="Times New Roman" w:cs="Times New Roman"/>
                <w:szCs w:val="24"/>
              </w:rPr>
            </w:pPr>
            <w:r>
              <w:t xml:space="preserve">- Certains élèves </w:t>
            </w:r>
            <w:r w:rsidR="00610C2D">
              <w:t>auront tendance à</w:t>
            </w:r>
            <w:r>
              <w:t xml:space="preserve"> penser à remplir entièrement les boîtes avec les différents matériaux. Alors, on leur demandera de prévoir ce qu'il va se passer lorsqu'ils les mettront dans le bac. Ils vérifieront ensuite leurs prévisions en les plongeant dans l'eau. (On peut éventuellement utiliser la balance pour comparer et noter les masses des différentes boîtes)</w:t>
            </w:r>
          </w:p>
          <w:p w:rsidR="00833773" w:rsidRDefault="00833773">
            <w:pPr>
              <w:pStyle w:val="mf11-texte1"/>
              <w:spacing w:before="2" w:after="2"/>
              <w:rPr>
                <w:rFonts w:ascii="Times New Roman" w:eastAsia="Times New Roman" w:hAnsi="Times New Roman" w:cs="Times New Roman"/>
                <w:szCs w:val="24"/>
              </w:rPr>
            </w:pPr>
            <w:r>
              <w:rPr>
                <w:rFonts w:ascii="Times New Roman" w:eastAsia="Times New Roman" w:hAnsi="Times New Roman" w:cs="Times New Roman"/>
                <w:szCs w:val="24"/>
              </w:rPr>
              <w:t>- Il est également possible que les élèves ne mettent pas la même quantité de matériau dans les différentes boîtes. Il faudra alors être vigilant et s’intéresser à l’influence de la quantité de matériau dans les boîtes (avoir par exemple trois boîtes avec des quantités différentes du même matériau (aussi bien pour les matériaux qui flottent que pour ceux qui coulent)</w:t>
            </w:r>
          </w:p>
          <w:p w:rsidR="00833773" w:rsidRDefault="00833773">
            <w:pPr>
              <w:pStyle w:val="mf11-texte1"/>
              <w:spacing w:before="2" w:after="2"/>
              <w:rPr>
                <w:rFonts w:ascii="Times New Roman" w:eastAsia="Times New Roman" w:hAnsi="Times New Roman" w:cs="Times New Roman"/>
                <w:szCs w:val="24"/>
              </w:rPr>
            </w:pPr>
            <w:r>
              <w:rPr>
                <w:rFonts w:ascii="Times New Roman" w:eastAsia="Times New Roman" w:hAnsi="Times New Roman" w:cs="Times New Roman"/>
                <w:szCs w:val="24"/>
              </w:rPr>
              <w:t>- Utiliser un seul matériau pour faire varier la masse, afin qu’un seul paramètre ne varie et que l’on puisse effectivement en tirer une conclusion</w:t>
            </w:r>
          </w:p>
          <w:p w:rsidR="00833773" w:rsidRDefault="00833773">
            <w:pPr>
              <w:pStyle w:val="mf11-texte1"/>
              <w:spacing w:before="2" w:after="2"/>
            </w:pPr>
            <w:r>
              <w:rPr>
                <w:rFonts w:ascii="Times New Roman" w:eastAsia="Times New Roman" w:hAnsi="Times New Roman" w:cs="Times New Roman"/>
                <w:szCs w:val="24"/>
              </w:rPr>
              <w:t>- la notion de masse sera sans doute à travailler par ailleurs</w:t>
            </w:r>
          </w:p>
          <w:p w:rsidR="00833773" w:rsidRPr="009A1928" w:rsidRDefault="00E84F93" w:rsidP="007F3C50">
            <w:r w:rsidRPr="009A1928">
              <w:rPr>
                <w:sz w:val="20"/>
                <w:szCs w:val="20"/>
              </w:rPr>
              <w:t>- En conclusion,</w:t>
            </w:r>
            <w:r w:rsidRPr="009A1928">
              <w:t xml:space="preserve"> </w:t>
            </w:r>
            <w:r w:rsidR="007F3C50">
              <w:rPr>
                <w:sz w:val="20"/>
                <w:szCs w:val="20"/>
              </w:rPr>
              <w:t>s</w:t>
            </w:r>
            <w:r w:rsidRPr="009A1928">
              <w:rPr>
                <w:sz w:val="20"/>
                <w:szCs w:val="20"/>
              </w:rPr>
              <w:t>i les élèves l’abordent, il est possible de commencer à parler de la présence d’air dans les boîtes non totalement remplies et qui flottent (alors qu’elles coulaient</w:t>
            </w:r>
            <w:r w:rsidR="007F3C50">
              <w:rPr>
                <w:sz w:val="20"/>
                <w:szCs w:val="20"/>
              </w:rPr>
              <w:t xml:space="preserve"> totalement remplies</w:t>
            </w:r>
            <w:r w:rsidR="00C3249B">
              <w:rPr>
                <w:sz w:val="20"/>
                <w:szCs w:val="20"/>
              </w:rPr>
              <w:t>)</w:t>
            </w:r>
          </w:p>
        </w:tc>
      </w:tr>
    </w:tbl>
    <w:p w:rsidR="00833773" w:rsidRDefault="00833773">
      <w:pPr>
        <w:rPr>
          <w:sz w:val="20"/>
          <w:szCs w:val="20"/>
        </w:rPr>
      </w:pPr>
    </w:p>
    <w:p w:rsidR="0019635F" w:rsidRDefault="0019635F">
      <w:pPr>
        <w:rPr>
          <w:sz w:val="20"/>
          <w:szCs w:val="20"/>
        </w:rPr>
      </w:pPr>
    </w:p>
    <w:p w:rsidR="00833773" w:rsidRDefault="00833773">
      <w:pPr>
        <w:rPr>
          <w:sz w:val="20"/>
          <w:szCs w:val="20"/>
        </w:rPr>
      </w:pPr>
    </w:p>
    <w:tbl>
      <w:tblPr>
        <w:tblW w:w="0" w:type="auto"/>
        <w:tblInd w:w="-5" w:type="dxa"/>
        <w:tblLayout w:type="fixed"/>
        <w:tblLook w:val="0000" w:firstRow="0" w:lastRow="0" w:firstColumn="0" w:lastColumn="0" w:noHBand="0" w:noVBand="0"/>
      </w:tblPr>
      <w:tblGrid>
        <w:gridCol w:w="7488"/>
        <w:gridCol w:w="7232"/>
      </w:tblGrid>
      <w:tr w:rsidR="00833773">
        <w:tc>
          <w:tcPr>
            <w:tcW w:w="7488" w:type="dxa"/>
            <w:tcBorders>
              <w:top w:val="single" w:sz="4" w:space="0" w:color="000000"/>
              <w:left w:val="single" w:sz="4" w:space="0" w:color="000000"/>
              <w:bottom w:val="single" w:sz="4" w:space="0" w:color="000000"/>
            </w:tcBorders>
            <w:shd w:val="clear" w:color="auto" w:fill="auto"/>
          </w:tcPr>
          <w:p w:rsidR="00833773" w:rsidRDefault="00833773">
            <w:pPr>
              <w:pStyle w:val="Titre1"/>
              <w:spacing w:before="120" w:after="0"/>
              <w:rPr>
                <w:sz w:val="20"/>
                <w:szCs w:val="20"/>
              </w:rPr>
            </w:pPr>
            <w:r>
              <w:rPr>
                <w:sz w:val="20"/>
                <w:szCs w:val="20"/>
              </w:rPr>
              <w:t>Séance 4 : Influence de la forme de l'objet,</w:t>
            </w:r>
            <w:r>
              <w:rPr>
                <w:sz w:val="20"/>
              </w:rPr>
              <w:t xml:space="preserve"> à « masse de matériau constante»,</w:t>
            </w:r>
            <w:r>
              <w:rPr>
                <w:sz w:val="20"/>
                <w:szCs w:val="20"/>
              </w:rPr>
              <w:t xml:space="preserve"> sur la flottabilité</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pacing w:before="120"/>
            </w:pPr>
            <w:r>
              <w:rPr>
                <w:rFonts w:ascii="Arial" w:hAnsi="Arial" w:cs="Arial"/>
                <w:b/>
                <w:sz w:val="20"/>
                <w:szCs w:val="20"/>
              </w:rPr>
              <w:t>La réalisation (Observations, remarques)</w:t>
            </w:r>
          </w:p>
        </w:tc>
      </w:tr>
      <w:tr w:rsidR="00833773">
        <w:tc>
          <w:tcPr>
            <w:tcW w:w="7488" w:type="dxa"/>
            <w:tcBorders>
              <w:top w:val="single" w:sz="4" w:space="0" w:color="000000"/>
              <w:left w:val="single" w:sz="4" w:space="0" w:color="000000"/>
              <w:bottom w:val="single" w:sz="4" w:space="0" w:color="000000"/>
            </w:tcBorders>
            <w:shd w:val="clear" w:color="auto" w:fill="auto"/>
          </w:tcPr>
          <w:p w:rsidR="00833773" w:rsidRDefault="00833773">
            <w:pPr>
              <w:pStyle w:val="Titre2"/>
              <w:spacing w:before="0" w:after="0"/>
              <w:rPr>
                <w:sz w:val="20"/>
                <w:szCs w:val="20"/>
              </w:rPr>
            </w:pPr>
            <w:r>
              <w:rPr>
                <w:b w:val="0"/>
                <w:bCs w:val="0"/>
                <w:sz w:val="20"/>
              </w:rPr>
              <w:t xml:space="preserve">Il s’agit de comparer la flottabilité de 2 objets de même masse mais de formes différentes </w:t>
            </w:r>
          </w:p>
          <w:p w:rsidR="00833773" w:rsidRDefault="00833773">
            <w:pPr>
              <w:pStyle w:val="Titre2"/>
              <w:spacing w:before="0" w:after="0"/>
              <w:rPr>
                <w:sz w:val="20"/>
                <w:szCs w:val="20"/>
              </w:rPr>
            </w:pPr>
          </w:p>
          <w:p w:rsidR="00833773" w:rsidRDefault="0019635F">
            <w:pPr>
              <w:pStyle w:val="Titre2"/>
              <w:spacing w:before="0" w:after="0"/>
              <w:rPr>
                <w:sz w:val="20"/>
                <w:szCs w:val="20"/>
              </w:rPr>
            </w:pPr>
            <w:r>
              <w:rPr>
                <w:sz w:val="20"/>
                <w:szCs w:val="20"/>
              </w:rPr>
              <w:t>Objectif</w:t>
            </w:r>
            <w:r w:rsidR="00833773">
              <w:rPr>
                <w:sz w:val="20"/>
                <w:szCs w:val="20"/>
              </w:rPr>
              <w:t xml:space="preserve">: </w:t>
            </w:r>
            <w:r w:rsidR="00833773">
              <w:rPr>
                <w:b w:val="0"/>
                <w:bCs w:val="0"/>
                <w:sz w:val="20"/>
                <w:szCs w:val="20"/>
              </w:rPr>
              <w:t xml:space="preserve">mettre en évidence que la forme d’un objet a une influence sur sa flottabilité, </w:t>
            </w:r>
          </w:p>
          <w:p w:rsidR="00833773" w:rsidRDefault="00833773">
            <w:pPr>
              <w:pStyle w:val="Titre2"/>
              <w:spacing w:before="0" w:after="0"/>
              <w:rPr>
                <w:sz w:val="20"/>
                <w:szCs w:val="20"/>
              </w:rPr>
            </w:pPr>
          </w:p>
          <w:p w:rsidR="00833773" w:rsidRDefault="00833773">
            <w:pPr>
              <w:pStyle w:val="Titre2"/>
              <w:spacing w:before="0" w:after="0"/>
              <w:rPr>
                <w:sz w:val="20"/>
                <w:szCs w:val="20"/>
              </w:rPr>
            </w:pPr>
            <w:r>
              <w:rPr>
                <w:sz w:val="20"/>
                <w:szCs w:val="20"/>
              </w:rPr>
              <w:t xml:space="preserve">Connaissance/notion scientifique : </w:t>
            </w:r>
            <w:r>
              <w:rPr>
                <w:b w:val="0"/>
                <w:bCs w:val="0"/>
                <w:sz w:val="20"/>
                <w:szCs w:val="20"/>
              </w:rPr>
              <w:t>volume immergé, surface en contact avec l’eau</w:t>
            </w:r>
          </w:p>
          <w:p w:rsidR="00833773" w:rsidRDefault="00833773">
            <w:pPr>
              <w:pStyle w:val="Titre2"/>
              <w:spacing w:before="0" w:after="0"/>
              <w:rPr>
                <w:sz w:val="20"/>
                <w:szCs w:val="20"/>
              </w:rPr>
            </w:pPr>
          </w:p>
          <w:p w:rsidR="00833773" w:rsidRDefault="00833773">
            <w:pPr>
              <w:pStyle w:val="Titre2"/>
              <w:spacing w:before="0" w:after="0"/>
              <w:rPr>
                <w:b w:val="0"/>
                <w:bCs w:val="0"/>
                <w:sz w:val="20"/>
              </w:rPr>
            </w:pPr>
            <w:r>
              <w:rPr>
                <w:sz w:val="20"/>
              </w:rPr>
              <w:t>Vocabulaire introduit</w:t>
            </w:r>
            <w:r>
              <w:rPr>
                <w:b w:val="0"/>
                <w:bCs w:val="0"/>
                <w:sz w:val="20"/>
              </w:rPr>
              <w:t xml:space="preserve"> : espace occupé par un objet dans l’eau, </w:t>
            </w:r>
            <w:r>
              <w:rPr>
                <w:b w:val="0"/>
                <w:bCs w:val="0"/>
                <w:sz w:val="20"/>
                <w:szCs w:val="20"/>
              </w:rPr>
              <w:t>surface de contact</w:t>
            </w:r>
          </w:p>
          <w:p w:rsidR="00833773" w:rsidRDefault="00833773">
            <w:pPr>
              <w:pStyle w:val="Titre2"/>
              <w:spacing w:before="0" w:after="0"/>
              <w:rPr>
                <w:b w:val="0"/>
                <w:bCs w:val="0"/>
                <w:sz w:val="20"/>
              </w:rPr>
            </w:pPr>
          </w:p>
          <w:p w:rsidR="00833773" w:rsidRDefault="00833773" w:rsidP="0019635F">
            <w:pPr>
              <w:pStyle w:val="Titre2"/>
              <w:tabs>
                <w:tab w:val="clear" w:pos="576"/>
                <w:tab w:val="num" w:pos="5"/>
              </w:tabs>
              <w:spacing w:before="0" w:after="0"/>
              <w:ind w:left="5" w:firstLine="0"/>
              <w:rPr>
                <w:b w:val="0"/>
                <w:sz w:val="20"/>
                <w:szCs w:val="20"/>
              </w:rPr>
            </w:pPr>
            <w:r>
              <w:rPr>
                <w:sz w:val="20"/>
              </w:rPr>
              <w:t>Matériel :</w:t>
            </w:r>
            <w:r>
              <w:rPr>
                <w:b w:val="0"/>
                <w:bCs w:val="0"/>
                <w:sz w:val="20"/>
              </w:rPr>
              <w:t xml:space="preserve"> de la pâte à modeler, une balance, bacs contenant de l’eau pour chaque groupe, des protections pour les élèves (des grands sacs plastiques troués par ex), des serpillières et de quoi sécher les élèves (serviettes, torchons)</w:t>
            </w:r>
          </w:p>
          <w:p w:rsidR="00833773" w:rsidRDefault="00833773">
            <w:pPr>
              <w:pStyle w:val="Titre2"/>
              <w:spacing w:before="0" w:after="0"/>
              <w:rPr>
                <w:b w:val="0"/>
                <w:sz w:val="20"/>
                <w:szCs w:val="20"/>
              </w:rPr>
            </w:pPr>
          </w:p>
          <w:p w:rsidR="00833773" w:rsidRDefault="00833773">
            <w:pPr>
              <w:rPr>
                <w:sz w:val="20"/>
                <w:szCs w:val="20"/>
                <w:u w:val="single"/>
              </w:rPr>
            </w:pPr>
            <w:r>
              <w:rPr>
                <w:b/>
                <w:bCs/>
                <w:sz w:val="20"/>
                <w:szCs w:val="20"/>
              </w:rPr>
              <w:t>Déroulement</w:t>
            </w:r>
            <w:r>
              <w:rPr>
                <w:b/>
                <w:sz w:val="20"/>
                <w:szCs w:val="20"/>
              </w:rPr>
              <w:t xml:space="preserve"> :</w:t>
            </w:r>
            <w:r>
              <w:rPr>
                <w:sz w:val="20"/>
                <w:szCs w:val="20"/>
              </w:rPr>
              <w:t xml:space="preserve"> </w:t>
            </w:r>
          </w:p>
          <w:p w:rsidR="00833773" w:rsidRDefault="00833773">
            <w:pPr>
              <w:rPr>
                <w:sz w:val="20"/>
                <w:szCs w:val="20"/>
              </w:rPr>
            </w:pPr>
            <w:r>
              <w:rPr>
                <w:sz w:val="20"/>
                <w:szCs w:val="20"/>
                <w:u w:val="single"/>
              </w:rPr>
              <w:t>Phase 1</w:t>
            </w:r>
            <w:r>
              <w:rPr>
                <w:sz w:val="20"/>
                <w:szCs w:val="20"/>
              </w:rPr>
              <w:t> : L’enseignant distribue à chaque élève la fiche (voir ci-après) et montre successivement une boîte remplie de l’un des différents matériaux utilisés la séance précédente. Il demande à chaque fois aux élèves de noter sur leur fiche s</w:t>
            </w:r>
            <w:r w:rsidR="00B67DA8">
              <w:rPr>
                <w:sz w:val="20"/>
                <w:szCs w:val="20"/>
              </w:rPr>
              <w:t>i la boîte va couler ou flotter</w:t>
            </w:r>
            <w:r>
              <w:rPr>
                <w:sz w:val="20"/>
                <w:szCs w:val="20"/>
              </w:rPr>
              <w:t xml:space="preserve">. Une mise en commun immédiate est réalisée et la manipulation est faite en cas de doute ou de désaccord. </w:t>
            </w:r>
          </w:p>
          <w:p w:rsidR="00833773" w:rsidRDefault="00833773">
            <w:pPr>
              <w:rPr>
                <w:sz w:val="20"/>
                <w:szCs w:val="20"/>
              </w:rPr>
            </w:pPr>
          </w:p>
          <w:p w:rsidR="00833773" w:rsidRDefault="00833773">
            <w:pPr>
              <w:rPr>
                <w:sz w:val="20"/>
                <w:szCs w:val="20"/>
              </w:rPr>
            </w:pPr>
            <w:r>
              <w:rPr>
                <w:sz w:val="20"/>
                <w:szCs w:val="20"/>
              </w:rPr>
              <w:t>L’enseignant pose ensuite la question suivante aux élèves : « </w:t>
            </w:r>
            <w:r>
              <w:rPr>
                <w:i/>
                <w:iCs/>
                <w:sz w:val="20"/>
              </w:rPr>
              <w:t>À votre avis, si deux objets sont aussi lourds et si l'un des deux coule, est ce que l'autre va couler aussi ? Et pourquoi</w:t>
            </w:r>
            <w:r>
              <w:t xml:space="preserve"> ? ».</w:t>
            </w:r>
          </w:p>
          <w:p w:rsidR="00833773" w:rsidRDefault="00833773">
            <w:pPr>
              <w:rPr>
                <w:sz w:val="20"/>
                <w:szCs w:val="20"/>
              </w:rPr>
            </w:pPr>
          </w:p>
          <w:p w:rsidR="00833773" w:rsidRDefault="00833773">
            <w:pPr>
              <w:rPr>
                <w:sz w:val="20"/>
                <w:szCs w:val="20"/>
              </w:rPr>
            </w:pPr>
            <w:r>
              <w:rPr>
                <w:sz w:val="20"/>
                <w:szCs w:val="20"/>
                <w:u w:val="single"/>
              </w:rPr>
              <w:t>Phase 2</w:t>
            </w:r>
            <w:r>
              <w:rPr>
                <w:sz w:val="20"/>
                <w:szCs w:val="20"/>
              </w:rPr>
              <w:t> : Faire s'exprimer les élèves individuellement sur leur cahier, puis synthèse orale des avis et explications proposées, qui seront notées par l'enseignant sur une affiche.</w:t>
            </w:r>
          </w:p>
          <w:p w:rsidR="00833773" w:rsidRDefault="00833773">
            <w:pPr>
              <w:rPr>
                <w:sz w:val="20"/>
                <w:szCs w:val="20"/>
              </w:rPr>
            </w:pPr>
          </w:p>
          <w:p w:rsidR="00833773" w:rsidRDefault="00833773">
            <w:pPr>
              <w:rPr>
                <w:sz w:val="20"/>
                <w:szCs w:val="20"/>
              </w:rPr>
            </w:pPr>
            <w:r>
              <w:rPr>
                <w:sz w:val="20"/>
                <w:szCs w:val="20"/>
                <w:u w:val="single"/>
              </w:rPr>
              <w:t>Phase 3</w:t>
            </w:r>
            <w:r>
              <w:rPr>
                <w:sz w:val="20"/>
                <w:szCs w:val="20"/>
              </w:rPr>
              <w:t> : les élèves individuellement ou en petits groupes doivent vérifier leur hypothèse. Ils auront dans un premier temps à obtenir deux morceaux de pâte à modeler de même masse (balance à disposition des groupes) Les manipulations montrent que les deux morceaux coulent. Ils dessinent ce qu’ils font sur leur cahier et notent les résultats obtenus</w:t>
            </w:r>
          </w:p>
          <w:p w:rsidR="00833773" w:rsidRDefault="00833773">
            <w:pPr>
              <w:rPr>
                <w:sz w:val="20"/>
                <w:szCs w:val="20"/>
              </w:rPr>
            </w:pPr>
          </w:p>
          <w:p w:rsidR="00833773" w:rsidRDefault="00833773">
            <w:pPr>
              <w:pStyle w:val="mf11-texte1"/>
              <w:spacing w:before="2" w:after="2"/>
            </w:pPr>
            <w:r>
              <w:rPr>
                <w:rFonts w:ascii="Times New Roman" w:eastAsia="Times New Roman" w:hAnsi="Times New Roman" w:cs="Times New Roman"/>
                <w:bCs/>
                <w:szCs w:val="24"/>
                <w:u w:val="single"/>
              </w:rPr>
              <w:t>Phase 4 </w:t>
            </w:r>
            <w:r>
              <w:rPr>
                <w:rFonts w:ascii="Times New Roman" w:eastAsia="Times New Roman" w:hAnsi="Times New Roman" w:cs="Times New Roman"/>
                <w:bCs/>
                <w:szCs w:val="24"/>
              </w:rPr>
              <w:t xml:space="preserve">: </w:t>
            </w:r>
            <w:r>
              <w:t xml:space="preserve">L’enseignant leur lance ensuite le défi de faire un bateau en pâte à modeler qui flotte. Chaque groupe cherche des solutions, les résultats obtenus sont notés sur le cahier (forme du bateau et résultat en terme de flottaison). </w:t>
            </w:r>
          </w:p>
          <w:p w:rsidR="00833773" w:rsidRDefault="00833773">
            <w:pPr>
              <w:pStyle w:val="mf11-texte1"/>
              <w:spacing w:before="2" w:after="2"/>
            </w:pPr>
          </w:p>
          <w:p w:rsidR="00833773" w:rsidRDefault="00833773">
            <w:pPr>
              <w:pStyle w:val="mf11-texte1"/>
              <w:spacing w:before="2" w:after="2"/>
            </w:pPr>
            <w:r>
              <w:rPr>
                <w:bCs/>
                <w:u w:val="single"/>
              </w:rPr>
              <w:t>Phase 5</w:t>
            </w:r>
            <w:r>
              <w:rPr>
                <w:bCs/>
              </w:rPr>
              <w:t xml:space="preserve"> : </w:t>
            </w:r>
            <w:r>
              <w:t>Observation collective des différents bateaux qui réussissent à flotter et de ceux qui ont coulé. Il s’agit de chercher à expliquer pourquoi certains flottent et d’autres coulent.</w:t>
            </w:r>
          </w:p>
          <w:p w:rsidR="00833773" w:rsidRDefault="00833773">
            <w:pPr>
              <w:pStyle w:val="mf11-texte1"/>
              <w:spacing w:before="2" w:after="2"/>
              <w:rPr>
                <w:bCs/>
              </w:rPr>
            </w:pPr>
            <w:r>
              <w:t xml:space="preserve">Dans un premier temps </w:t>
            </w:r>
            <w:r w:rsidR="006D729E">
              <w:t>trois</w:t>
            </w:r>
            <w:r>
              <w:t xml:space="preserve"> choses</w:t>
            </w:r>
            <w:r>
              <w:rPr>
                <w:bCs/>
              </w:rPr>
              <w:t xml:space="preserve"> pourront être </w:t>
            </w:r>
            <w:r w:rsidR="006D729E">
              <w:t>remarquées,</w:t>
            </w:r>
            <w:r>
              <w:t xml:space="preserve"> à masse c</w:t>
            </w:r>
            <w:r w:rsidR="00B67DA8">
              <w:t>onstante, l’importance du creux</w:t>
            </w:r>
            <w:r w:rsidR="006D729E">
              <w:t xml:space="preserve">, </w:t>
            </w:r>
            <w:r>
              <w:t>l’importance de la longueur du matériau en contact avec l’eau et l’importance de la hauteur des bords. En effet, plus le creux est grand, plus il y a d’air et plus le matériau peut flotter. De plus, plus la surface de contact du matériau avec l’eau est grande, plus il peut flotter. On peut également dire que c’est la place occupée par l’objet dans l’eau qui va faire que cet</w:t>
            </w:r>
            <w:r w:rsidR="006D729E">
              <w:t xml:space="preserve"> objet va couler ou flotter. En </w:t>
            </w:r>
            <w:r>
              <w:t>fait</w:t>
            </w:r>
            <w:r w:rsidR="00B67DA8">
              <w:t>,</w:t>
            </w:r>
            <w:r>
              <w:t xml:space="preserve"> c’est la densité de la partie immergée de l’objet (cette partie pouvant comprendre de l’air, comme dans un bateau par exemple) qui est importante mais la notion de densité est trop complexe pour les enfants.</w:t>
            </w:r>
          </w:p>
          <w:p w:rsidR="00833773" w:rsidRDefault="00833773">
            <w:pPr>
              <w:pStyle w:val="mf11-texte1"/>
              <w:spacing w:before="2" w:after="2"/>
              <w:rPr>
                <w:bCs/>
              </w:rPr>
            </w:pPr>
          </w:p>
          <w:p w:rsidR="00833773" w:rsidRDefault="00874EC3">
            <w:pPr>
              <w:pStyle w:val="mf11-texte1"/>
              <w:spacing w:before="2" w:after="2"/>
              <w:rPr>
                <w:bCs/>
              </w:rPr>
            </w:pPr>
            <w:r w:rsidRPr="00874EC3">
              <w:rPr>
                <w:b/>
                <w:bCs/>
              </w:rPr>
              <w:t>C</w:t>
            </w:r>
            <w:r w:rsidR="00833773" w:rsidRPr="00874EC3">
              <w:rPr>
                <w:b/>
                <w:bCs/>
              </w:rPr>
              <w:t>onclusion</w:t>
            </w:r>
            <w:r>
              <w:rPr>
                <w:bCs/>
              </w:rPr>
              <w:t xml:space="preserve"> : </w:t>
            </w:r>
            <w:r w:rsidR="00833773">
              <w:rPr>
                <w:bCs/>
              </w:rPr>
              <w:t xml:space="preserve">la forme de l’objet détermine aussi sa capacité à flotter. A masse égale, plus le creux est important et plus sa surface en contact avec l’eau est importante, plus l’objet pourra flotter. La forme est donc un critère de flottabilité. Ce n’est pas le seul </w:t>
            </w:r>
          </w:p>
          <w:p w:rsidR="00833773" w:rsidRDefault="00833773">
            <w:pPr>
              <w:pStyle w:val="mf11-texte1"/>
              <w:spacing w:before="2" w:after="2"/>
              <w:rPr>
                <w:bCs/>
              </w:rPr>
            </w:pPr>
          </w:p>
          <w:p w:rsidR="00833773" w:rsidRPr="00874EC3" w:rsidRDefault="00833773">
            <w:pPr>
              <w:pStyle w:val="mf11-texte1"/>
              <w:spacing w:before="2" w:after="2"/>
              <w:rPr>
                <w:b/>
                <w:bCs/>
              </w:rPr>
            </w:pPr>
            <w:r w:rsidRPr="00874EC3">
              <w:rPr>
                <w:b/>
                <w:bCs/>
              </w:rPr>
              <w:t xml:space="preserve">Evaluation possible </w:t>
            </w:r>
          </w:p>
          <w:p w:rsidR="00833773" w:rsidRDefault="00833773" w:rsidP="00874EC3">
            <w:pPr>
              <w:pStyle w:val="mf11-texte1"/>
              <w:spacing w:before="2" w:after="2"/>
              <w:rPr>
                <w:rFonts w:ascii="Times New Roman" w:eastAsia="Times New Roman" w:hAnsi="Times New Roman" w:cs="Times New Roman"/>
                <w:b/>
                <w:szCs w:val="24"/>
              </w:rPr>
            </w:pPr>
            <w:r>
              <w:rPr>
                <w:bCs/>
              </w:rPr>
              <w:t>Présenter aux enfants différents objets (bois, fer, polystyrène) avec au moins, pour chaque matériau, deux objets de taille différente et leur demander à leur avis, quels sont ceux qui flotteraient et ceux qui couleraient en essayant de justifier leur réponse</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rPr>
                <w:bCs/>
                <w:sz w:val="20"/>
              </w:rPr>
            </w:pPr>
          </w:p>
          <w:p w:rsidR="00833773" w:rsidRDefault="00833773">
            <w:pPr>
              <w:rPr>
                <w:bCs/>
                <w:sz w:val="20"/>
                <w:szCs w:val="20"/>
              </w:rPr>
            </w:pPr>
          </w:p>
          <w:p w:rsidR="00833773" w:rsidRDefault="00833773">
            <w:pPr>
              <w:rPr>
                <w:bCs/>
                <w:sz w:val="20"/>
                <w:szCs w:val="20"/>
              </w:rPr>
            </w:pPr>
          </w:p>
          <w:p w:rsidR="00833773" w:rsidRDefault="00833773">
            <w:pPr>
              <w:pStyle w:val="mf11-texte1"/>
              <w:spacing w:before="2" w:after="2"/>
              <w:rPr>
                <w:rFonts w:ascii="Times New Roman" w:eastAsia="Times New Roman" w:hAnsi="Times New Roman" w:cs="Times New Roman"/>
                <w:bCs/>
              </w:rPr>
            </w:pPr>
          </w:p>
          <w:p w:rsidR="00833773" w:rsidRDefault="00833773">
            <w:pPr>
              <w:rPr>
                <w:bCs/>
                <w:sz w:val="20"/>
              </w:rPr>
            </w:pPr>
          </w:p>
          <w:p w:rsidR="00833773" w:rsidRDefault="00833773">
            <w:pPr>
              <w:rPr>
                <w:bCs/>
                <w:sz w:val="20"/>
              </w:rPr>
            </w:pPr>
          </w:p>
          <w:p w:rsidR="00833773" w:rsidRDefault="00833773">
            <w:pPr>
              <w:rPr>
                <w:bCs/>
                <w:sz w:val="20"/>
              </w:rPr>
            </w:pPr>
          </w:p>
          <w:p w:rsidR="00833773" w:rsidRDefault="00833773">
            <w:pPr>
              <w:rPr>
                <w:bCs/>
                <w:sz w:val="20"/>
              </w:rPr>
            </w:pPr>
          </w:p>
          <w:p w:rsidR="00833773" w:rsidRDefault="00833773">
            <w:pPr>
              <w:rPr>
                <w:bCs/>
                <w:sz w:val="20"/>
              </w:rPr>
            </w:pPr>
          </w:p>
          <w:p w:rsidR="00833773" w:rsidRPr="00610C2D" w:rsidRDefault="001A546F">
            <w:pPr>
              <w:pStyle w:val="Titre3"/>
              <w:spacing w:before="0"/>
              <w:rPr>
                <w:bCs/>
              </w:rPr>
            </w:pPr>
            <w:r w:rsidRPr="00610C2D">
              <w:rPr>
                <w:rFonts w:ascii="Times New Roman" w:hAnsi="Times New Roman" w:cs="Times New Roman"/>
              </w:rPr>
              <w:t>Attention</w:t>
            </w:r>
            <w:r w:rsidR="006D729E">
              <w:rPr>
                <w:rFonts w:ascii="Times New Roman" w:hAnsi="Times New Roman" w:cs="Times New Roman"/>
              </w:rPr>
              <w:t> </w:t>
            </w:r>
          </w:p>
          <w:p w:rsidR="00833773" w:rsidRDefault="00833773">
            <w:pPr>
              <w:rPr>
                <w:bCs/>
                <w:sz w:val="20"/>
              </w:rPr>
            </w:pPr>
            <w:r>
              <w:rPr>
                <w:bCs/>
                <w:sz w:val="20"/>
                <w:szCs w:val="20"/>
              </w:rPr>
              <w:t>Penser à tester la pâte à modeler avant, en particulier dans l’eau, certaines devenant collantes si on les mouille, d’autres fondent, ce qui rend impossible les manipulations.</w:t>
            </w:r>
          </w:p>
          <w:p w:rsidR="00833773" w:rsidRDefault="00833773">
            <w:pPr>
              <w:rPr>
                <w:bCs/>
                <w:sz w:val="20"/>
              </w:rPr>
            </w:pPr>
          </w:p>
          <w:p w:rsidR="00833773" w:rsidRDefault="00833773">
            <w:pPr>
              <w:rPr>
                <w:bCs/>
                <w:sz w:val="20"/>
              </w:rPr>
            </w:pPr>
          </w:p>
          <w:p w:rsidR="00833773" w:rsidRDefault="00833773">
            <w:pPr>
              <w:rPr>
                <w:bCs/>
                <w:sz w:val="20"/>
              </w:rPr>
            </w:pPr>
          </w:p>
          <w:p w:rsidR="00833773" w:rsidRDefault="00833773">
            <w:pPr>
              <w:rPr>
                <w:bCs/>
                <w:sz w:val="20"/>
              </w:rPr>
            </w:pPr>
          </w:p>
          <w:p w:rsidR="00833773" w:rsidRDefault="00833773">
            <w:pPr>
              <w:rPr>
                <w:bCs/>
                <w:sz w:val="20"/>
              </w:rPr>
            </w:pPr>
          </w:p>
          <w:p w:rsidR="00833773" w:rsidRDefault="00833773">
            <w:pPr>
              <w:rPr>
                <w:bCs/>
                <w:sz w:val="20"/>
              </w:rPr>
            </w:pPr>
          </w:p>
          <w:p w:rsidR="00833773" w:rsidRDefault="00833773">
            <w:pPr>
              <w:pStyle w:val="NormalWeb"/>
              <w:spacing w:before="0" w:after="0"/>
              <w:rPr>
                <w:bCs/>
                <w:sz w:val="20"/>
              </w:rPr>
            </w:pPr>
          </w:p>
          <w:p w:rsidR="00833773" w:rsidRDefault="00833773">
            <w:pPr>
              <w:rPr>
                <w:sz w:val="20"/>
                <w:szCs w:val="20"/>
              </w:rPr>
            </w:pPr>
            <w:r>
              <w:rPr>
                <w:b/>
                <w:bCs/>
                <w:sz w:val="20"/>
                <w:szCs w:val="20"/>
              </w:rPr>
              <w:t>Remarque</w:t>
            </w:r>
            <w:r>
              <w:rPr>
                <w:sz w:val="20"/>
                <w:szCs w:val="20"/>
              </w:rPr>
              <w:t xml:space="preserve"> : </w:t>
            </w:r>
          </w:p>
          <w:p w:rsidR="00833773" w:rsidRDefault="00833773">
            <w:pPr>
              <w:rPr>
                <w:bCs/>
                <w:sz w:val="20"/>
              </w:rPr>
            </w:pPr>
            <w:r>
              <w:rPr>
                <w:sz w:val="20"/>
                <w:szCs w:val="20"/>
              </w:rPr>
              <w:t>L’utilisation de la balance par les élèves doit être aisée (si besoin, prévoir un moment à part pour qu’ils s’y familiarisent)</w:t>
            </w:r>
          </w:p>
          <w:p w:rsidR="00833773" w:rsidRDefault="00833773">
            <w:pPr>
              <w:rPr>
                <w:bCs/>
                <w:sz w:val="20"/>
              </w:rPr>
            </w:pPr>
          </w:p>
          <w:p w:rsidR="00833773" w:rsidRDefault="00833773">
            <w:pPr>
              <w:rPr>
                <w:bCs/>
                <w:sz w:val="20"/>
              </w:rPr>
            </w:pPr>
          </w:p>
          <w:p w:rsidR="00833773" w:rsidRPr="006D729E" w:rsidRDefault="00833773">
            <w:pPr>
              <w:pStyle w:val="mf11-texte1"/>
              <w:spacing w:before="2" w:after="2"/>
              <w:rPr>
                <w:b/>
                <w:bCs/>
              </w:rPr>
            </w:pPr>
          </w:p>
          <w:p w:rsidR="00833773" w:rsidRPr="006D729E" w:rsidRDefault="00833773">
            <w:pPr>
              <w:pStyle w:val="mf11-texte1"/>
              <w:spacing w:before="2" w:after="2"/>
              <w:rPr>
                <w:b/>
                <w:bCs/>
              </w:rPr>
            </w:pPr>
          </w:p>
          <w:p w:rsidR="00833773" w:rsidRPr="006D729E" w:rsidRDefault="00833773">
            <w:pPr>
              <w:pStyle w:val="mf11-texte1"/>
              <w:spacing w:before="2" w:after="2"/>
              <w:rPr>
                <w:b/>
                <w:bCs/>
              </w:rPr>
            </w:pPr>
          </w:p>
          <w:p w:rsidR="00833773" w:rsidRPr="006D729E" w:rsidRDefault="00833773">
            <w:pPr>
              <w:pStyle w:val="mf11-texte1"/>
              <w:spacing w:before="2" w:after="2"/>
              <w:rPr>
                <w:b/>
                <w:bCs/>
              </w:rPr>
            </w:pPr>
          </w:p>
          <w:p w:rsidR="00833773" w:rsidRPr="006D729E" w:rsidRDefault="00833773">
            <w:pPr>
              <w:pStyle w:val="mf11-texte1"/>
              <w:spacing w:before="2" w:after="2"/>
            </w:pPr>
            <w:r w:rsidRPr="006D729E">
              <w:rPr>
                <w:b/>
                <w:bCs/>
              </w:rPr>
              <w:t>Remarque</w:t>
            </w:r>
            <w:r w:rsidRPr="006D729E">
              <w:t> :</w:t>
            </w:r>
          </w:p>
          <w:p w:rsidR="00833773" w:rsidRPr="006D729E" w:rsidRDefault="00833773">
            <w:pPr>
              <w:pStyle w:val="mf11-texte1"/>
              <w:spacing w:before="2" w:after="2"/>
              <w:rPr>
                <w:b/>
              </w:rPr>
            </w:pPr>
            <w:r w:rsidRPr="006D729E">
              <w:t>Faire en sorte de garder la trace des différentes solutions réalisées, en mettant à disposition des élèves plusieurs boules de pâte à modeler de masse identique. L’enseignant peut aussi prendre des photos qui pourront être visualisées par tous (vidéo projecteur associé à l’ordinateur par exemple)</w:t>
            </w:r>
          </w:p>
          <w:p w:rsidR="00833773" w:rsidRPr="006D729E" w:rsidRDefault="00833773">
            <w:pPr>
              <w:rPr>
                <w:b/>
                <w:sz w:val="20"/>
                <w:szCs w:val="20"/>
              </w:rPr>
            </w:pPr>
          </w:p>
          <w:p w:rsidR="00833773" w:rsidRPr="006D729E" w:rsidRDefault="00833773">
            <w:pPr>
              <w:rPr>
                <w:b/>
                <w:sz w:val="20"/>
                <w:szCs w:val="20"/>
              </w:rPr>
            </w:pPr>
          </w:p>
          <w:p w:rsidR="00833773" w:rsidRDefault="00833773">
            <w:pPr>
              <w:rPr>
                <w:b/>
                <w:sz w:val="20"/>
                <w:szCs w:val="20"/>
              </w:rPr>
            </w:pPr>
          </w:p>
          <w:p w:rsidR="006D729E" w:rsidRPr="006D729E" w:rsidRDefault="006D729E">
            <w:pPr>
              <w:rPr>
                <w:b/>
                <w:sz w:val="20"/>
                <w:szCs w:val="20"/>
              </w:rPr>
            </w:pPr>
          </w:p>
          <w:p w:rsidR="00833773" w:rsidRPr="006D729E" w:rsidRDefault="00833773">
            <w:pPr>
              <w:rPr>
                <w:b/>
                <w:sz w:val="20"/>
                <w:szCs w:val="20"/>
              </w:rPr>
            </w:pPr>
          </w:p>
          <w:p w:rsidR="00833773" w:rsidRPr="006D729E" w:rsidRDefault="00833773">
            <w:pPr>
              <w:pStyle w:val="mf11-texte1"/>
              <w:spacing w:before="2" w:after="2"/>
            </w:pPr>
            <w:r w:rsidRPr="006D729E">
              <w:rPr>
                <w:b/>
                <w:bCs/>
              </w:rPr>
              <w:t>Remarque</w:t>
            </w:r>
            <w:r w:rsidRPr="006D729E">
              <w:t xml:space="preserve"> : </w:t>
            </w:r>
          </w:p>
          <w:p w:rsidR="00833773" w:rsidRPr="006D729E" w:rsidRDefault="00833773">
            <w:pPr>
              <w:pStyle w:val="mf11-texte1"/>
              <w:spacing w:before="2" w:after="2"/>
            </w:pPr>
            <w:r w:rsidRPr="006D729E">
              <w:t>Ne pas oublier que dans le cas d’un bateau en pâte à modeler qui flotte, l’objet bateau est constitué de pâte à modeler et d’air</w:t>
            </w:r>
          </w:p>
          <w:p w:rsidR="00833773" w:rsidRPr="006D729E" w:rsidRDefault="00833773">
            <w:pPr>
              <w:pStyle w:val="mf11-texte1"/>
              <w:spacing w:before="2" w:after="2"/>
            </w:pPr>
          </w:p>
          <w:p w:rsidR="00833773" w:rsidRPr="006D729E" w:rsidRDefault="00833773">
            <w:pPr>
              <w:pStyle w:val="mf11-texte1"/>
              <w:spacing w:before="2" w:after="2"/>
              <w:rPr>
                <w:b/>
              </w:rPr>
            </w:pPr>
            <w:r w:rsidRPr="006D729E">
              <w:t xml:space="preserve">Il est possible aussi de faire du lien avec la séquence sur l’air : plus le creux occupe de la place, plus il y a d’air et plus il y a d’air, plus le bateau peut flotter. </w:t>
            </w:r>
          </w:p>
          <w:p w:rsidR="00833773" w:rsidRDefault="00833773">
            <w:pPr>
              <w:rPr>
                <w:b/>
              </w:rPr>
            </w:pPr>
          </w:p>
        </w:tc>
      </w:tr>
    </w:tbl>
    <w:p w:rsidR="00833773" w:rsidRDefault="00833773">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222"/>
      </w:tblGrid>
      <w:tr w:rsidR="00B0349D" w:rsidRPr="00B0349D" w:rsidTr="00B3641A">
        <w:tc>
          <w:tcPr>
            <w:tcW w:w="7488" w:type="dxa"/>
          </w:tcPr>
          <w:p w:rsidR="00B0349D" w:rsidRPr="00B0349D" w:rsidRDefault="00B0349D" w:rsidP="00874EC3">
            <w:pPr>
              <w:pStyle w:val="Titre1"/>
              <w:spacing w:before="120" w:after="0"/>
              <w:rPr>
                <w:sz w:val="20"/>
                <w:szCs w:val="20"/>
              </w:rPr>
            </w:pPr>
            <w:r w:rsidRPr="00B0349D">
              <w:rPr>
                <w:sz w:val="20"/>
                <w:szCs w:val="20"/>
              </w:rPr>
              <w:t>Séance 5 : Défi </w:t>
            </w:r>
            <w:r w:rsidR="00874EC3">
              <w:rPr>
                <w:sz w:val="20"/>
                <w:szCs w:val="20"/>
              </w:rPr>
              <w:t>« </w:t>
            </w:r>
            <w:r w:rsidRPr="00B0349D">
              <w:rPr>
                <w:sz w:val="20"/>
                <w:szCs w:val="20"/>
              </w:rPr>
              <w:t xml:space="preserve"> le plus d’objets sur le bateau</w:t>
            </w:r>
            <w:r w:rsidR="00874EC3">
              <w:rPr>
                <w:sz w:val="20"/>
                <w:szCs w:val="20"/>
              </w:rPr>
              <w:t> »</w:t>
            </w:r>
          </w:p>
        </w:tc>
        <w:tc>
          <w:tcPr>
            <w:tcW w:w="7222" w:type="dxa"/>
            <w:vAlign w:val="center"/>
          </w:tcPr>
          <w:p w:rsidR="00B0349D" w:rsidRPr="00B0349D" w:rsidRDefault="00B0349D" w:rsidP="00B3641A">
            <w:pPr>
              <w:spacing w:before="120"/>
              <w:rPr>
                <w:rFonts w:ascii="Arial" w:hAnsi="Arial" w:cs="Arial"/>
                <w:b/>
                <w:sz w:val="20"/>
                <w:szCs w:val="20"/>
              </w:rPr>
            </w:pPr>
            <w:r w:rsidRPr="00B0349D">
              <w:rPr>
                <w:rFonts w:ascii="Arial" w:hAnsi="Arial" w:cs="Arial"/>
                <w:b/>
                <w:sz w:val="20"/>
                <w:szCs w:val="20"/>
              </w:rPr>
              <w:t>La réalisation (Observations, remarques)</w:t>
            </w:r>
          </w:p>
        </w:tc>
      </w:tr>
      <w:tr w:rsidR="00B0349D" w:rsidRPr="00B0349D" w:rsidTr="00B3641A">
        <w:tc>
          <w:tcPr>
            <w:tcW w:w="7488" w:type="dxa"/>
          </w:tcPr>
          <w:p w:rsidR="00B0349D" w:rsidRPr="00B0349D" w:rsidRDefault="00B0349D" w:rsidP="00B3641A">
            <w:pPr>
              <w:pStyle w:val="Titre2"/>
              <w:spacing w:before="0" w:after="0"/>
              <w:rPr>
                <w:b w:val="0"/>
                <w:bCs w:val="0"/>
                <w:sz w:val="20"/>
                <w:szCs w:val="20"/>
              </w:rPr>
            </w:pPr>
            <w:r w:rsidRPr="00B0349D">
              <w:rPr>
                <w:b w:val="0"/>
                <w:sz w:val="20"/>
                <w:szCs w:val="20"/>
              </w:rPr>
              <w:t>Il s’agit de réinvestir les connaissances acquises dans un défi</w:t>
            </w:r>
          </w:p>
          <w:p w:rsidR="00B0349D" w:rsidRPr="00B0349D" w:rsidRDefault="00B0349D" w:rsidP="00B3641A">
            <w:pPr>
              <w:pStyle w:val="Titre2"/>
              <w:spacing w:before="0" w:after="0"/>
              <w:rPr>
                <w:sz w:val="20"/>
                <w:szCs w:val="20"/>
              </w:rPr>
            </w:pPr>
          </w:p>
          <w:p w:rsidR="00B0349D" w:rsidRDefault="00B0349D" w:rsidP="00B3641A">
            <w:pPr>
              <w:pStyle w:val="Titre2"/>
              <w:spacing w:before="0" w:after="0"/>
              <w:rPr>
                <w:b w:val="0"/>
                <w:sz w:val="20"/>
                <w:szCs w:val="20"/>
              </w:rPr>
            </w:pPr>
            <w:r w:rsidRPr="00B0349D">
              <w:rPr>
                <w:sz w:val="20"/>
                <w:szCs w:val="20"/>
              </w:rPr>
              <w:t xml:space="preserve">Objectifs: </w:t>
            </w:r>
            <w:r w:rsidR="00874EC3" w:rsidRPr="00874EC3">
              <w:rPr>
                <w:b w:val="0"/>
                <w:sz w:val="20"/>
                <w:szCs w:val="20"/>
              </w:rPr>
              <w:t>Évaluation</w:t>
            </w:r>
            <w:r w:rsidRPr="00874EC3">
              <w:rPr>
                <w:b w:val="0"/>
                <w:sz w:val="20"/>
                <w:szCs w:val="20"/>
              </w:rPr>
              <w:t xml:space="preserve"> et réinvestissement</w:t>
            </w:r>
          </w:p>
          <w:p w:rsidR="00874EC3" w:rsidRPr="00874EC3" w:rsidRDefault="00874EC3" w:rsidP="00874EC3">
            <w:pPr>
              <w:pStyle w:val="Corpsdetexte"/>
              <w:rPr>
                <w:sz w:val="20"/>
                <w:szCs w:val="20"/>
              </w:rPr>
            </w:pPr>
          </w:p>
          <w:p w:rsidR="00B0349D" w:rsidRPr="00B0349D" w:rsidRDefault="00B0349D" w:rsidP="00B3641A">
            <w:pPr>
              <w:pStyle w:val="Listecouleur-Accent11"/>
              <w:ind w:left="0"/>
              <w:rPr>
                <w:rFonts w:ascii="Times New Roman" w:hAnsi="Times New Roman"/>
                <w:sz w:val="20"/>
              </w:rPr>
            </w:pPr>
            <w:r w:rsidRPr="00B0349D">
              <w:rPr>
                <w:rFonts w:ascii="Times New Roman" w:hAnsi="Times New Roman"/>
                <w:sz w:val="20"/>
              </w:rPr>
              <w:t>Défi : faire un bateau en pâte à modeler (pour une masse donnée de pâte à modeler) qui flotte en supportant le plus de poids possible (le plus de billes possible ou le plus de personnages possibles)</w:t>
            </w:r>
          </w:p>
          <w:p w:rsidR="00B0349D" w:rsidRPr="00B0349D" w:rsidRDefault="00B0349D" w:rsidP="00B3641A">
            <w:pPr>
              <w:pStyle w:val="Listecouleur-Accent11"/>
              <w:ind w:left="0"/>
              <w:rPr>
                <w:rFonts w:ascii="Times New Roman" w:hAnsi="Times New Roman"/>
                <w:sz w:val="20"/>
              </w:rPr>
            </w:pPr>
            <w:r w:rsidRPr="00B0349D">
              <w:rPr>
                <w:rFonts w:ascii="Times New Roman" w:hAnsi="Times New Roman"/>
                <w:sz w:val="20"/>
              </w:rPr>
              <w:t>Le déroulement est à concevoir selon le groupe d’élèves</w:t>
            </w:r>
          </w:p>
          <w:p w:rsidR="00B0349D" w:rsidRPr="00B0349D" w:rsidRDefault="00B0349D" w:rsidP="00B3641A">
            <w:pPr>
              <w:pStyle w:val="Listecouleur-Accent11"/>
              <w:keepLines/>
              <w:ind w:left="0"/>
              <w:rPr>
                <w:b/>
                <w:sz w:val="20"/>
              </w:rPr>
            </w:pPr>
          </w:p>
        </w:tc>
        <w:tc>
          <w:tcPr>
            <w:tcW w:w="7222" w:type="dxa"/>
          </w:tcPr>
          <w:p w:rsidR="00B0349D" w:rsidRPr="00B0349D" w:rsidRDefault="00B0349D" w:rsidP="00B3641A">
            <w:pPr>
              <w:rPr>
                <w:b/>
              </w:rPr>
            </w:pPr>
          </w:p>
        </w:tc>
      </w:tr>
    </w:tbl>
    <w:p w:rsidR="00833773" w:rsidRDefault="00833773">
      <w:pPr>
        <w:rPr>
          <w:sz w:val="20"/>
          <w:szCs w:val="20"/>
        </w:rPr>
      </w:pPr>
    </w:p>
    <w:p w:rsidR="00833773" w:rsidRDefault="00833773">
      <w:pPr>
        <w:rPr>
          <w:sz w:val="20"/>
          <w:szCs w:val="20"/>
        </w:rPr>
      </w:pPr>
    </w:p>
    <w:p w:rsidR="00833773" w:rsidRDefault="00833773">
      <w:pPr>
        <w:rPr>
          <w:sz w:val="20"/>
          <w:szCs w:val="20"/>
        </w:rPr>
      </w:pPr>
    </w:p>
    <w:p w:rsidR="005D7E61" w:rsidRDefault="005D7E61">
      <w:pPr>
        <w:rPr>
          <w:sz w:val="20"/>
          <w:szCs w:val="20"/>
        </w:rPr>
        <w:sectPr w:rsidR="005D7E61">
          <w:headerReference w:type="default" r:id="rId8"/>
          <w:footerReference w:type="default" r:id="rId9"/>
          <w:pgSz w:w="16838" w:h="11906" w:orient="landscape"/>
          <w:pgMar w:top="1134" w:right="1134" w:bottom="1134" w:left="1134" w:header="709" w:footer="709" w:gutter="0"/>
          <w:cols w:space="720"/>
          <w:docGrid w:linePitch="600" w:charSpace="32768"/>
        </w:sectPr>
      </w:pPr>
    </w:p>
    <w:p w:rsidR="00833773" w:rsidRDefault="00833773">
      <w:pPr>
        <w:rPr>
          <w:sz w:val="20"/>
          <w:szCs w:val="20"/>
        </w:rPr>
      </w:pPr>
    </w:p>
    <w:p w:rsidR="00833773" w:rsidRDefault="00833773">
      <w:pPr>
        <w:pStyle w:val="Titre4"/>
        <w:jc w:val="center"/>
        <w:rPr>
          <w:sz w:val="20"/>
          <w:szCs w:val="20"/>
        </w:rPr>
      </w:pPr>
      <w:r>
        <w:t>Proposition de fiche (</w:t>
      </w:r>
      <w:r>
        <w:rPr>
          <w:b w:val="0"/>
          <w:bCs w:val="0"/>
          <w:sz w:val="24"/>
        </w:rPr>
        <w:t>pour la phase 1 de la séance 1)</w:t>
      </w:r>
    </w:p>
    <w:p w:rsidR="00833773" w:rsidRDefault="00833773">
      <w:pPr>
        <w:rPr>
          <w:sz w:val="20"/>
          <w:szCs w:val="20"/>
        </w:rPr>
      </w:pPr>
    </w:p>
    <w:p w:rsidR="00833773" w:rsidRDefault="00833773">
      <w:r>
        <w:rPr>
          <w:i/>
          <w:iCs/>
          <w:sz w:val="28"/>
          <w:szCs w:val="20"/>
        </w:rPr>
        <w:t>Entoure la bonne réponse (ou barre la mauvaise)</w:t>
      </w:r>
    </w:p>
    <w:p w:rsidR="00833773" w:rsidRDefault="00833773">
      <w:pPr>
        <w:pStyle w:val="mf11-texte1"/>
        <w:spacing w:before="2" w:after="2"/>
        <w:rPr>
          <w:rFonts w:ascii="Times New Roman" w:eastAsia="Times New Roman" w:hAnsi="Times New Roman" w:cs="Times New Roman"/>
        </w:rPr>
      </w:pPr>
    </w:p>
    <w:p w:rsidR="00833773" w:rsidRDefault="00833773">
      <w:pPr>
        <w:rPr>
          <w:sz w:val="20"/>
          <w:szCs w:val="20"/>
        </w:rPr>
      </w:pPr>
    </w:p>
    <w:tbl>
      <w:tblPr>
        <w:tblW w:w="0" w:type="auto"/>
        <w:tblInd w:w="354" w:type="dxa"/>
        <w:tblLayout w:type="fixed"/>
        <w:tblCellMar>
          <w:left w:w="70" w:type="dxa"/>
          <w:right w:w="70" w:type="dxa"/>
        </w:tblCellMar>
        <w:tblLook w:val="0000" w:firstRow="0" w:lastRow="0" w:firstColumn="0" w:lastColumn="0" w:noHBand="0" w:noVBand="0"/>
      </w:tblPr>
      <w:tblGrid>
        <w:gridCol w:w="4357"/>
        <w:gridCol w:w="1550"/>
        <w:gridCol w:w="1550"/>
        <w:gridCol w:w="1720"/>
      </w:tblGrid>
      <w:tr w:rsidR="00833773">
        <w:trPr>
          <w:trHeight w:val="1176"/>
        </w:trPr>
        <w:tc>
          <w:tcPr>
            <w:tcW w:w="4357" w:type="dxa"/>
            <w:shd w:val="clear" w:color="auto" w:fill="auto"/>
          </w:tcPr>
          <w:p w:rsidR="00833773" w:rsidRDefault="00833773">
            <w:pPr>
              <w:pStyle w:val="Titre5"/>
            </w:pPr>
            <w:r>
              <w:rPr>
                <w:rFonts w:ascii="Times New Roman" w:hAnsi="Times New Roman"/>
                <w:b w:val="0"/>
                <w:i w:val="0"/>
                <w:sz w:val="24"/>
                <w:szCs w:val="24"/>
              </w:rPr>
              <w:t>La boîte remplie de sable</w:t>
            </w:r>
          </w:p>
        </w:tc>
        <w:tc>
          <w:tcPr>
            <w:tcW w:w="1550" w:type="dxa"/>
            <w:tcBorders>
              <w:top w:val="single" w:sz="4" w:space="0" w:color="000000"/>
              <w:left w:val="single" w:sz="4" w:space="0" w:color="000000"/>
              <w:bottom w:val="single" w:sz="4" w:space="0" w:color="000000"/>
            </w:tcBorders>
            <w:shd w:val="clear" w:color="auto" w:fill="auto"/>
          </w:tcPr>
          <w:p w:rsidR="00833773" w:rsidRDefault="00833773">
            <w:pPr>
              <w:snapToGrid w:val="0"/>
            </w:pPr>
          </w:p>
          <w:p w:rsidR="00833773" w:rsidRDefault="00833773">
            <w:pPr>
              <w:jc w:val="center"/>
            </w:pPr>
            <w:r>
              <w:t>Flotte</w:t>
            </w:r>
          </w:p>
        </w:tc>
        <w:tc>
          <w:tcPr>
            <w:tcW w:w="1550" w:type="dxa"/>
            <w:tcBorders>
              <w:left w:val="single" w:sz="4" w:space="0" w:color="000000"/>
            </w:tcBorders>
            <w:shd w:val="clear" w:color="auto" w:fill="auto"/>
          </w:tcPr>
          <w:p w:rsidR="00833773" w:rsidRDefault="00833773">
            <w:pPr>
              <w:snapToGrid w:val="0"/>
              <w:jc w:val="cente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jc w:val="center"/>
            </w:pPr>
          </w:p>
          <w:p w:rsidR="00833773" w:rsidRDefault="00833773">
            <w:pPr>
              <w:jc w:val="center"/>
            </w:pPr>
            <w:r>
              <w:t>Coule</w:t>
            </w:r>
          </w:p>
        </w:tc>
      </w:tr>
    </w:tbl>
    <w:p w:rsidR="00833773" w:rsidRDefault="00833773"/>
    <w:tbl>
      <w:tblPr>
        <w:tblW w:w="0" w:type="auto"/>
        <w:tblLayout w:type="fixed"/>
        <w:tblCellMar>
          <w:left w:w="70" w:type="dxa"/>
          <w:right w:w="70" w:type="dxa"/>
        </w:tblCellMar>
        <w:tblLook w:val="0000" w:firstRow="0" w:lastRow="0" w:firstColumn="0" w:lastColumn="0" w:noHBand="0" w:noVBand="0"/>
      </w:tblPr>
      <w:tblGrid>
        <w:gridCol w:w="4756"/>
        <w:gridCol w:w="1565"/>
        <w:gridCol w:w="1565"/>
        <w:gridCol w:w="1736"/>
      </w:tblGrid>
      <w:tr w:rsidR="00833773">
        <w:tc>
          <w:tcPr>
            <w:tcW w:w="4756" w:type="dxa"/>
            <w:shd w:val="clear" w:color="auto" w:fill="auto"/>
          </w:tcPr>
          <w:p w:rsidR="00833773" w:rsidRDefault="00833773">
            <w:pPr>
              <w:snapToGrid w:val="0"/>
            </w:pPr>
          </w:p>
          <w:p w:rsidR="00833773" w:rsidRDefault="00833773">
            <w:r>
              <w:t>La boîte remplie de coton</w:t>
            </w:r>
          </w:p>
          <w:p w:rsidR="00833773" w:rsidRDefault="00833773"/>
        </w:tc>
        <w:tc>
          <w:tcPr>
            <w:tcW w:w="1565" w:type="dxa"/>
            <w:tcBorders>
              <w:top w:val="single" w:sz="4" w:space="0" w:color="000000"/>
              <w:left w:val="single" w:sz="4" w:space="0" w:color="000000"/>
              <w:bottom w:val="single" w:sz="4" w:space="0" w:color="000000"/>
            </w:tcBorders>
            <w:shd w:val="clear" w:color="auto" w:fill="auto"/>
          </w:tcPr>
          <w:p w:rsidR="00833773" w:rsidRDefault="00833773">
            <w:pPr>
              <w:snapToGrid w:val="0"/>
              <w:jc w:val="center"/>
            </w:pPr>
          </w:p>
          <w:p w:rsidR="00833773" w:rsidRDefault="00833773">
            <w:pPr>
              <w:jc w:val="center"/>
            </w:pPr>
            <w:r>
              <w:t>Flotte</w:t>
            </w:r>
          </w:p>
        </w:tc>
        <w:tc>
          <w:tcPr>
            <w:tcW w:w="1565" w:type="dxa"/>
            <w:tcBorders>
              <w:left w:val="single" w:sz="4" w:space="0" w:color="000000"/>
            </w:tcBorders>
            <w:shd w:val="clear" w:color="auto" w:fill="auto"/>
          </w:tcPr>
          <w:p w:rsidR="00833773" w:rsidRDefault="00833773">
            <w:pPr>
              <w:snapToGrid w:val="0"/>
              <w:jc w:val="cente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jc w:val="center"/>
            </w:pPr>
          </w:p>
          <w:p w:rsidR="00833773" w:rsidRDefault="00833773">
            <w:pPr>
              <w:jc w:val="center"/>
            </w:pPr>
            <w:r>
              <w:t>Coule</w:t>
            </w:r>
          </w:p>
        </w:tc>
      </w:tr>
    </w:tbl>
    <w:p w:rsidR="00833773" w:rsidRDefault="00833773"/>
    <w:tbl>
      <w:tblPr>
        <w:tblW w:w="0" w:type="auto"/>
        <w:tblLayout w:type="fixed"/>
        <w:tblCellMar>
          <w:left w:w="70" w:type="dxa"/>
          <w:right w:w="70" w:type="dxa"/>
        </w:tblCellMar>
        <w:tblLook w:val="0000" w:firstRow="0" w:lastRow="0" w:firstColumn="0" w:lastColumn="0" w:noHBand="0" w:noVBand="0"/>
      </w:tblPr>
      <w:tblGrid>
        <w:gridCol w:w="4756"/>
        <w:gridCol w:w="1565"/>
        <w:gridCol w:w="1565"/>
        <w:gridCol w:w="1736"/>
      </w:tblGrid>
      <w:tr w:rsidR="00833773">
        <w:tc>
          <w:tcPr>
            <w:tcW w:w="4756" w:type="dxa"/>
            <w:shd w:val="clear" w:color="auto" w:fill="auto"/>
          </w:tcPr>
          <w:p w:rsidR="00833773" w:rsidRDefault="00833773">
            <w:pPr>
              <w:snapToGrid w:val="0"/>
            </w:pPr>
          </w:p>
          <w:p w:rsidR="00833773" w:rsidRDefault="00833773">
            <w:r>
              <w:t>La boîte remplie de riz</w:t>
            </w:r>
          </w:p>
          <w:p w:rsidR="00833773" w:rsidRDefault="00833773"/>
        </w:tc>
        <w:tc>
          <w:tcPr>
            <w:tcW w:w="1565" w:type="dxa"/>
            <w:tcBorders>
              <w:top w:val="single" w:sz="4" w:space="0" w:color="000000"/>
              <w:left w:val="single" w:sz="4" w:space="0" w:color="000000"/>
              <w:bottom w:val="single" w:sz="4" w:space="0" w:color="000000"/>
            </w:tcBorders>
            <w:shd w:val="clear" w:color="auto" w:fill="auto"/>
          </w:tcPr>
          <w:p w:rsidR="00833773" w:rsidRDefault="00833773">
            <w:pPr>
              <w:snapToGrid w:val="0"/>
              <w:jc w:val="center"/>
            </w:pPr>
          </w:p>
          <w:p w:rsidR="00833773" w:rsidRDefault="00833773">
            <w:pPr>
              <w:jc w:val="center"/>
            </w:pPr>
            <w:r>
              <w:t>Flotte</w:t>
            </w:r>
          </w:p>
        </w:tc>
        <w:tc>
          <w:tcPr>
            <w:tcW w:w="1565" w:type="dxa"/>
            <w:tcBorders>
              <w:left w:val="single" w:sz="4" w:space="0" w:color="000000"/>
            </w:tcBorders>
            <w:shd w:val="clear" w:color="auto" w:fill="auto"/>
          </w:tcPr>
          <w:p w:rsidR="00833773" w:rsidRDefault="00833773">
            <w:pPr>
              <w:snapToGrid w:val="0"/>
              <w:jc w:val="cente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jc w:val="center"/>
            </w:pPr>
          </w:p>
          <w:p w:rsidR="00833773" w:rsidRDefault="00833773">
            <w:pPr>
              <w:jc w:val="center"/>
            </w:pPr>
            <w:r>
              <w:t>Coule</w:t>
            </w:r>
          </w:p>
        </w:tc>
      </w:tr>
    </w:tbl>
    <w:p w:rsidR="00833773" w:rsidRDefault="00833773"/>
    <w:tbl>
      <w:tblPr>
        <w:tblW w:w="0" w:type="auto"/>
        <w:tblLayout w:type="fixed"/>
        <w:tblCellMar>
          <w:left w:w="70" w:type="dxa"/>
          <w:right w:w="70" w:type="dxa"/>
        </w:tblCellMar>
        <w:tblLook w:val="0000" w:firstRow="0" w:lastRow="0" w:firstColumn="0" w:lastColumn="0" w:noHBand="0" w:noVBand="0"/>
      </w:tblPr>
      <w:tblGrid>
        <w:gridCol w:w="4756"/>
        <w:gridCol w:w="1565"/>
        <w:gridCol w:w="1565"/>
        <w:gridCol w:w="1736"/>
      </w:tblGrid>
      <w:tr w:rsidR="00833773">
        <w:tc>
          <w:tcPr>
            <w:tcW w:w="4756" w:type="dxa"/>
            <w:shd w:val="clear" w:color="auto" w:fill="auto"/>
          </w:tcPr>
          <w:p w:rsidR="00833773" w:rsidRDefault="00833773">
            <w:pPr>
              <w:snapToGrid w:val="0"/>
            </w:pPr>
          </w:p>
          <w:p w:rsidR="00833773" w:rsidRDefault="00833773">
            <w:r>
              <w:t>La boîte remplie de farine</w:t>
            </w:r>
          </w:p>
          <w:p w:rsidR="00833773" w:rsidRDefault="00833773"/>
        </w:tc>
        <w:tc>
          <w:tcPr>
            <w:tcW w:w="1565" w:type="dxa"/>
            <w:tcBorders>
              <w:top w:val="single" w:sz="4" w:space="0" w:color="000000"/>
              <w:left w:val="single" w:sz="4" w:space="0" w:color="000000"/>
              <w:bottom w:val="single" w:sz="4" w:space="0" w:color="000000"/>
            </w:tcBorders>
            <w:shd w:val="clear" w:color="auto" w:fill="auto"/>
          </w:tcPr>
          <w:p w:rsidR="00833773" w:rsidRDefault="00833773">
            <w:pPr>
              <w:snapToGrid w:val="0"/>
              <w:jc w:val="center"/>
            </w:pPr>
          </w:p>
          <w:p w:rsidR="00833773" w:rsidRDefault="00833773">
            <w:pPr>
              <w:jc w:val="center"/>
            </w:pPr>
            <w:r>
              <w:t>Flotte</w:t>
            </w:r>
          </w:p>
        </w:tc>
        <w:tc>
          <w:tcPr>
            <w:tcW w:w="1565" w:type="dxa"/>
            <w:tcBorders>
              <w:left w:val="single" w:sz="4" w:space="0" w:color="000000"/>
            </w:tcBorders>
            <w:shd w:val="clear" w:color="auto" w:fill="auto"/>
          </w:tcPr>
          <w:p w:rsidR="00833773" w:rsidRDefault="00833773">
            <w:pPr>
              <w:snapToGrid w:val="0"/>
              <w:jc w:val="cente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jc w:val="center"/>
            </w:pPr>
          </w:p>
          <w:p w:rsidR="00833773" w:rsidRDefault="00833773">
            <w:pPr>
              <w:jc w:val="center"/>
            </w:pPr>
            <w:r>
              <w:t>Coule</w:t>
            </w:r>
          </w:p>
        </w:tc>
      </w:tr>
    </w:tbl>
    <w:p w:rsidR="00833773" w:rsidRDefault="00833773"/>
    <w:tbl>
      <w:tblPr>
        <w:tblW w:w="0" w:type="auto"/>
        <w:tblLayout w:type="fixed"/>
        <w:tblCellMar>
          <w:left w:w="70" w:type="dxa"/>
          <w:right w:w="70" w:type="dxa"/>
        </w:tblCellMar>
        <w:tblLook w:val="0000" w:firstRow="0" w:lastRow="0" w:firstColumn="0" w:lastColumn="0" w:noHBand="0" w:noVBand="0"/>
      </w:tblPr>
      <w:tblGrid>
        <w:gridCol w:w="4756"/>
        <w:gridCol w:w="1565"/>
        <w:gridCol w:w="1565"/>
        <w:gridCol w:w="1736"/>
      </w:tblGrid>
      <w:tr w:rsidR="00833773">
        <w:tc>
          <w:tcPr>
            <w:tcW w:w="4756" w:type="dxa"/>
            <w:shd w:val="clear" w:color="auto" w:fill="auto"/>
          </w:tcPr>
          <w:p w:rsidR="00833773" w:rsidRDefault="00833773">
            <w:pPr>
              <w:snapToGrid w:val="0"/>
            </w:pPr>
          </w:p>
          <w:p w:rsidR="00833773" w:rsidRDefault="00833773">
            <w:r>
              <w:t>La boîte remplie de pâte à modeler</w:t>
            </w:r>
          </w:p>
          <w:p w:rsidR="00833773" w:rsidRDefault="00833773"/>
        </w:tc>
        <w:tc>
          <w:tcPr>
            <w:tcW w:w="1565" w:type="dxa"/>
            <w:tcBorders>
              <w:top w:val="single" w:sz="4" w:space="0" w:color="000000"/>
              <w:left w:val="single" w:sz="4" w:space="0" w:color="000000"/>
              <w:bottom w:val="single" w:sz="4" w:space="0" w:color="000000"/>
            </w:tcBorders>
            <w:shd w:val="clear" w:color="auto" w:fill="auto"/>
          </w:tcPr>
          <w:p w:rsidR="00833773" w:rsidRDefault="00833773">
            <w:pPr>
              <w:snapToGrid w:val="0"/>
              <w:jc w:val="center"/>
            </w:pPr>
          </w:p>
          <w:p w:rsidR="00833773" w:rsidRDefault="00833773">
            <w:pPr>
              <w:jc w:val="center"/>
            </w:pPr>
            <w:r>
              <w:t>Flotte</w:t>
            </w:r>
          </w:p>
        </w:tc>
        <w:tc>
          <w:tcPr>
            <w:tcW w:w="1565" w:type="dxa"/>
            <w:tcBorders>
              <w:left w:val="single" w:sz="4" w:space="0" w:color="000000"/>
            </w:tcBorders>
            <w:shd w:val="clear" w:color="auto" w:fill="auto"/>
          </w:tcPr>
          <w:p w:rsidR="00833773" w:rsidRDefault="00833773">
            <w:pPr>
              <w:snapToGrid w:val="0"/>
              <w:jc w:val="cente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jc w:val="center"/>
            </w:pPr>
          </w:p>
          <w:p w:rsidR="00833773" w:rsidRDefault="00833773">
            <w:pPr>
              <w:jc w:val="center"/>
            </w:pPr>
            <w:r>
              <w:t>Coule</w:t>
            </w:r>
          </w:p>
        </w:tc>
      </w:tr>
    </w:tbl>
    <w:p w:rsidR="00833773" w:rsidRDefault="00833773"/>
    <w:tbl>
      <w:tblPr>
        <w:tblW w:w="0" w:type="auto"/>
        <w:tblLayout w:type="fixed"/>
        <w:tblCellMar>
          <w:left w:w="70" w:type="dxa"/>
          <w:right w:w="70" w:type="dxa"/>
        </w:tblCellMar>
        <w:tblLook w:val="0000" w:firstRow="0" w:lastRow="0" w:firstColumn="0" w:lastColumn="0" w:noHBand="0" w:noVBand="0"/>
      </w:tblPr>
      <w:tblGrid>
        <w:gridCol w:w="4756"/>
        <w:gridCol w:w="1565"/>
        <w:gridCol w:w="1565"/>
        <w:gridCol w:w="1736"/>
      </w:tblGrid>
      <w:tr w:rsidR="00833773">
        <w:tc>
          <w:tcPr>
            <w:tcW w:w="4756" w:type="dxa"/>
            <w:shd w:val="clear" w:color="auto" w:fill="auto"/>
          </w:tcPr>
          <w:p w:rsidR="00833773" w:rsidRDefault="00833773">
            <w:pPr>
              <w:snapToGrid w:val="0"/>
            </w:pPr>
          </w:p>
          <w:p w:rsidR="00833773" w:rsidRDefault="00833773">
            <w:r>
              <w:t>La boîte remplie de graines</w:t>
            </w:r>
          </w:p>
          <w:p w:rsidR="00833773" w:rsidRDefault="00833773"/>
        </w:tc>
        <w:tc>
          <w:tcPr>
            <w:tcW w:w="1565" w:type="dxa"/>
            <w:tcBorders>
              <w:top w:val="single" w:sz="4" w:space="0" w:color="000000"/>
              <w:left w:val="single" w:sz="4" w:space="0" w:color="000000"/>
              <w:bottom w:val="single" w:sz="4" w:space="0" w:color="000000"/>
            </w:tcBorders>
            <w:shd w:val="clear" w:color="auto" w:fill="auto"/>
          </w:tcPr>
          <w:p w:rsidR="00833773" w:rsidRDefault="00833773">
            <w:pPr>
              <w:snapToGrid w:val="0"/>
              <w:jc w:val="center"/>
            </w:pPr>
          </w:p>
          <w:p w:rsidR="00833773" w:rsidRDefault="00833773">
            <w:pPr>
              <w:jc w:val="center"/>
            </w:pPr>
            <w:r>
              <w:t>Flotte</w:t>
            </w:r>
          </w:p>
        </w:tc>
        <w:tc>
          <w:tcPr>
            <w:tcW w:w="1565" w:type="dxa"/>
            <w:tcBorders>
              <w:left w:val="single" w:sz="4" w:space="0" w:color="000000"/>
            </w:tcBorders>
            <w:shd w:val="clear" w:color="auto" w:fill="auto"/>
          </w:tcPr>
          <w:p w:rsidR="00833773" w:rsidRDefault="00833773">
            <w:pPr>
              <w:snapToGrid w:val="0"/>
              <w:jc w:val="cente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833773" w:rsidRDefault="00833773">
            <w:pPr>
              <w:snapToGrid w:val="0"/>
              <w:jc w:val="center"/>
            </w:pPr>
          </w:p>
          <w:p w:rsidR="00833773" w:rsidRDefault="00833773">
            <w:pPr>
              <w:jc w:val="center"/>
            </w:pPr>
            <w:r>
              <w:t>Coule</w:t>
            </w:r>
          </w:p>
        </w:tc>
      </w:tr>
    </w:tbl>
    <w:p w:rsidR="00C507F4" w:rsidRDefault="00C507F4">
      <w:r>
        <w:br w:type="page"/>
      </w:r>
    </w:p>
    <w:p w:rsidR="00833773" w:rsidRDefault="00833773"/>
    <w:p w:rsidR="00833773" w:rsidRDefault="00833773">
      <w:r>
        <w:rPr>
          <w:sz w:val="20"/>
        </w:rPr>
        <w:t>Proposition d’objets regroupés par matière (attention, certains ne sont pas de matière homogène)</w:t>
      </w:r>
    </w:p>
    <w:p w:rsidR="00833773" w:rsidRDefault="008A7961">
      <w:pPr>
        <w:rPr>
          <w:sz w:val="20"/>
        </w:rPr>
      </w:pPr>
      <w:hyperlink r:id="rId10" w:history="1">
        <w:r w:rsidR="00833773">
          <w:rPr>
            <w:rStyle w:val="Lienhypertexte"/>
            <w:sz w:val="20"/>
          </w:rPr>
          <w:t>http://www.circ-ien-strasbourg4.ac-strasbourg.fr/articles.php?lng=fr&amp;pg=129</w:t>
        </w:r>
      </w:hyperlink>
    </w:p>
    <w:p w:rsidR="00833773" w:rsidRDefault="00833773">
      <w:pPr>
        <w:rPr>
          <w:sz w:val="20"/>
        </w:rPr>
      </w:pPr>
    </w:p>
    <w:p w:rsidR="00610C2D" w:rsidRDefault="00833773" w:rsidP="00610C2D">
      <w:pPr>
        <w:shd w:val="clear" w:color="auto" w:fill="FFFFFF"/>
        <w:ind w:left="720" w:hanging="360"/>
        <w:rPr>
          <w:color w:val="330099"/>
          <w:sz w:val="20"/>
          <w:szCs w:val="12"/>
          <w:u w:val="single"/>
        </w:rPr>
      </w:pPr>
      <w:r>
        <w:rPr>
          <w:color w:val="330099"/>
          <w:sz w:val="20"/>
          <w:szCs w:val="12"/>
          <w:u w:val="single"/>
        </w:rPr>
        <w:t>Plastique</w:t>
      </w:r>
      <w:r>
        <w:rPr>
          <w:color w:val="330099"/>
          <w:sz w:val="20"/>
          <w:szCs w:val="12"/>
        </w:rPr>
        <w:t> : pots yaourt, balle ping-pong et cochonnet, figurines (légères et lourdes), petites bouteilles (vide ou pleine), petite planche à découper, petites barquettes, pinces à linges, perles, vis, couvercle</w:t>
      </w:r>
      <w:r w:rsidR="00610C2D">
        <w:rPr>
          <w:color w:val="330099"/>
          <w:sz w:val="20"/>
          <w:szCs w:val="12"/>
        </w:rPr>
        <w:t>, jetons en plastique,  boutons à coudre</w:t>
      </w:r>
    </w:p>
    <w:p w:rsidR="00833773" w:rsidRDefault="00833773">
      <w:pPr>
        <w:shd w:val="clear" w:color="auto" w:fill="FFFFFF"/>
        <w:ind w:left="720" w:hanging="360"/>
        <w:rPr>
          <w:color w:val="330099"/>
          <w:sz w:val="20"/>
          <w:szCs w:val="12"/>
          <w:u w:val="single"/>
        </w:rPr>
      </w:pPr>
      <w:r>
        <w:rPr>
          <w:color w:val="330099"/>
          <w:sz w:val="20"/>
          <w:szCs w:val="12"/>
          <w:u w:val="single"/>
        </w:rPr>
        <w:t>Métal</w:t>
      </w:r>
      <w:r>
        <w:rPr>
          <w:color w:val="330099"/>
          <w:sz w:val="20"/>
          <w:szCs w:val="12"/>
        </w:rPr>
        <w:t> : barquettes, cuillères (différents poids), CD, couvercles, clé, vis, trombones</w:t>
      </w:r>
      <w:r w:rsidR="00610C2D">
        <w:rPr>
          <w:color w:val="330099"/>
          <w:sz w:val="20"/>
          <w:szCs w:val="12"/>
        </w:rPr>
        <w:t>, pièces de monnaie</w:t>
      </w:r>
    </w:p>
    <w:p w:rsidR="00833773" w:rsidRDefault="00833773">
      <w:pPr>
        <w:shd w:val="clear" w:color="auto" w:fill="FFFFFF"/>
        <w:ind w:left="720" w:hanging="360"/>
        <w:rPr>
          <w:color w:val="330099"/>
          <w:sz w:val="20"/>
          <w:szCs w:val="12"/>
          <w:u w:val="single"/>
        </w:rPr>
      </w:pPr>
      <w:r>
        <w:rPr>
          <w:color w:val="330099"/>
          <w:sz w:val="20"/>
          <w:szCs w:val="12"/>
          <w:u w:val="single"/>
        </w:rPr>
        <w:t>Polystyrène </w:t>
      </w:r>
      <w:r>
        <w:rPr>
          <w:color w:val="330099"/>
          <w:sz w:val="20"/>
          <w:szCs w:val="12"/>
        </w:rPr>
        <w:t>: plaque, boule</w:t>
      </w:r>
    </w:p>
    <w:p w:rsidR="00610C2D" w:rsidRDefault="00833773" w:rsidP="00610C2D">
      <w:pPr>
        <w:shd w:val="clear" w:color="auto" w:fill="FFFFFF"/>
        <w:ind w:left="720" w:hanging="360"/>
        <w:rPr>
          <w:color w:val="330099"/>
          <w:sz w:val="20"/>
          <w:szCs w:val="12"/>
          <w:u w:val="single"/>
        </w:rPr>
      </w:pPr>
      <w:r>
        <w:rPr>
          <w:color w:val="330099"/>
          <w:sz w:val="20"/>
          <w:szCs w:val="12"/>
          <w:u w:val="single"/>
        </w:rPr>
        <w:t>Bois</w:t>
      </w:r>
      <w:r>
        <w:rPr>
          <w:color w:val="330099"/>
          <w:sz w:val="20"/>
          <w:szCs w:val="12"/>
        </w:rPr>
        <w:t> : différents morceaux dont petite bûche, pinces à linge, perles, boule de criquet</w:t>
      </w:r>
      <w:r w:rsidR="00610C2D">
        <w:rPr>
          <w:color w:val="330099"/>
          <w:sz w:val="20"/>
          <w:szCs w:val="12"/>
        </w:rPr>
        <w:t>, cure-dents,  boutons à coudre</w:t>
      </w:r>
    </w:p>
    <w:p w:rsidR="00833773" w:rsidRDefault="00833773">
      <w:pPr>
        <w:shd w:val="clear" w:color="auto" w:fill="FFFFFF"/>
        <w:ind w:left="720" w:hanging="360"/>
        <w:rPr>
          <w:color w:val="330099"/>
          <w:sz w:val="20"/>
          <w:szCs w:val="12"/>
          <w:u w:val="single"/>
        </w:rPr>
      </w:pPr>
      <w:r>
        <w:rPr>
          <w:color w:val="330099"/>
          <w:sz w:val="20"/>
          <w:szCs w:val="12"/>
          <w:u w:val="single"/>
        </w:rPr>
        <w:t>Carton</w:t>
      </w:r>
      <w:r>
        <w:rPr>
          <w:color w:val="330099"/>
          <w:sz w:val="20"/>
          <w:szCs w:val="12"/>
        </w:rPr>
        <w:t xml:space="preserve"> plume, carton épais, papier</w:t>
      </w:r>
    </w:p>
    <w:p w:rsidR="00833773" w:rsidRDefault="00833773">
      <w:pPr>
        <w:shd w:val="clear" w:color="auto" w:fill="FFFFFF"/>
        <w:ind w:left="720" w:hanging="360"/>
        <w:rPr>
          <w:color w:val="330099"/>
          <w:sz w:val="20"/>
          <w:szCs w:val="12"/>
          <w:u w:val="single"/>
        </w:rPr>
      </w:pPr>
      <w:r>
        <w:rPr>
          <w:color w:val="330099"/>
          <w:sz w:val="20"/>
          <w:szCs w:val="12"/>
          <w:u w:val="single"/>
        </w:rPr>
        <w:t>Liège</w:t>
      </w:r>
      <w:r>
        <w:rPr>
          <w:color w:val="330099"/>
          <w:sz w:val="20"/>
          <w:szCs w:val="12"/>
        </w:rPr>
        <w:t> : bouchons (gros, petits), plaque</w:t>
      </w:r>
    </w:p>
    <w:p w:rsidR="00833773" w:rsidRDefault="00833773">
      <w:pPr>
        <w:shd w:val="clear" w:color="auto" w:fill="FFFFFF"/>
        <w:ind w:left="720" w:hanging="360"/>
        <w:rPr>
          <w:color w:val="330099"/>
          <w:sz w:val="20"/>
          <w:szCs w:val="12"/>
          <w:u w:val="single"/>
        </w:rPr>
      </w:pPr>
      <w:r>
        <w:rPr>
          <w:color w:val="330099"/>
          <w:sz w:val="20"/>
          <w:szCs w:val="12"/>
          <w:u w:val="single"/>
        </w:rPr>
        <w:t>Verre </w:t>
      </w:r>
      <w:r>
        <w:rPr>
          <w:color w:val="330099"/>
          <w:sz w:val="20"/>
          <w:szCs w:val="12"/>
        </w:rPr>
        <w:t>: pot, perles, billes</w:t>
      </w:r>
    </w:p>
    <w:p w:rsidR="00833773" w:rsidRDefault="00833773">
      <w:pPr>
        <w:shd w:val="clear" w:color="auto" w:fill="FFFFFF"/>
        <w:ind w:left="720" w:hanging="360"/>
        <w:rPr>
          <w:color w:val="330099"/>
          <w:sz w:val="20"/>
          <w:szCs w:val="12"/>
          <w:u w:val="single"/>
        </w:rPr>
      </w:pPr>
      <w:r>
        <w:rPr>
          <w:color w:val="330099"/>
          <w:sz w:val="20"/>
          <w:szCs w:val="12"/>
          <w:u w:val="single"/>
        </w:rPr>
        <w:t>Divers</w:t>
      </w:r>
      <w:r>
        <w:rPr>
          <w:color w:val="330099"/>
          <w:sz w:val="20"/>
          <w:szCs w:val="12"/>
        </w:rPr>
        <w:t> : cailloux, coquilles de noix, bougies, glace, coquillage, balles en mousse et tennis</w:t>
      </w:r>
    </w:p>
    <w:p w:rsidR="00833773" w:rsidRDefault="00833773">
      <w:pPr>
        <w:shd w:val="clear" w:color="auto" w:fill="FFFFFF"/>
        <w:ind w:left="720" w:hanging="360"/>
        <w:rPr>
          <w:color w:val="330099"/>
          <w:sz w:val="20"/>
          <w:szCs w:val="12"/>
          <w:u w:val="single"/>
        </w:rPr>
      </w:pPr>
      <w:r>
        <w:rPr>
          <w:color w:val="330099"/>
          <w:sz w:val="20"/>
          <w:szCs w:val="12"/>
          <w:u w:val="single"/>
        </w:rPr>
        <w:t xml:space="preserve">Pâte à modeler </w:t>
      </w:r>
      <w:r>
        <w:rPr>
          <w:color w:val="330099"/>
          <w:sz w:val="20"/>
          <w:szCs w:val="12"/>
        </w:rPr>
        <w:t xml:space="preserve">- </w:t>
      </w:r>
      <w:r>
        <w:rPr>
          <w:color w:val="330099"/>
          <w:sz w:val="20"/>
          <w:szCs w:val="12"/>
          <w:u w:val="single"/>
        </w:rPr>
        <w:t>plastiroc</w:t>
      </w:r>
    </w:p>
    <w:p w:rsidR="00833773" w:rsidRDefault="00833773">
      <w:pPr>
        <w:shd w:val="clear" w:color="auto" w:fill="FFFFFF"/>
        <w:spacing w:after="200"/>
        <w:ind w:left="720" w:hanging="360"/>
        <w:rPr>
          <w:sz w:val="20"/>
        </w:rPr>
      </w:pPr>
      <w:r>
        <w:rPr>
          <w:color w:val="330099"/>
          <w:sz w:val="20"/>
          <w:szCs w:val="12"/>
          <w:u w:val="single"/>
        </w:rPr>
        <w:t>Matériel de la classe</w:t>
      </w:r>
      <w:r>
        <w:rPr>
          <w:color w:val="330099"/>
          <w:sz w:val="20"/>
          <w:szCs w:val="12"/>
        </w:rPr>
        <w:t xml:space="preserve"> – plastique/bois/métal – différentes taille et forme : perles, voitures, feutres, crayons, ciseaux en plastique et en métal</w:t>
      </w:r>
    </w:p>
    <w:p w:rsidR="00833773" w:rsidRDefault="00833773">
      <w:r>
        <w:rPr>
          <w:sz w:val="20"/>
        </w:rPr>
        <w:t>Autres propositions diverses : crayon, ciseaux, clou, bout de bois, élastique, liège, caillou, fruits de taille et de masse diverses (comme le pamplemousse qui flotte et le grain de raisin qui coule), gommes, bateaux en plastique, canard en plastique, bateau en papier, en polystyrène, balle de tennis, magiques, barquette en aluminium, boîte à sardines, boîtes à cigares, métalliques, fonds de bouteille en plastique,…</w:t>
      </w:r>
    </w:p>
    <w:p w:rsidR="00833773" w:rsidRDefault="00833773"/>
    <w:p w:rsidR="00C507F4" w:rsidRDefault="00C507F4"/>
    <w:p w:rsidR="00C507F4" w:rsidRDefault="00C507F4">
      <w:pPr>
        <w:sectPr w:rsidR="00C507F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20"/>
          <w:docGrid w:linePitch="600" w:charSpace="32768"/>
        </w:sectPr>
      </w:pPr>
    </w:p>
    <w:p w:rsidR="005D7E61" w:rsidRPr="005D7E61" w:rsidRDefault="005D7E61" w:rsidP="005D7E61">
      <w:pPr>
        <w:suppressAutoHyphens w:val="0"/>
        <w:jc w:val="center"/>
        <w:rPr>
          <w:b/>
          <w:noProof/>
          <w:sz w:val="28"/>
          <w:szCs w:val="28"/>
          <w:lang w:eastAsia="fr-FR"/>
        </w:rPr>
      </w:pPr>
      <w:r w:rsidRPr="005D7E61">
        <w:rPr>
          <w:b/>
          <w:noProof/>
          <w:sz w:val="28"/>
          <w:szCs w:val="28"/>
          <w:lang w:eastAsia="fr-FR"/>
        </w:rPr>
        <w:t>Eclairage scientifique</w:t>
      </w:r>
    </w:p>
    <w:p w:rsidR="005D7E61" w:rsidRPr="005D7E61" w:rsidRDefault="005D7E61" w:rsidP="005D7E61">
      <w:pPr>
        <w:suppressAutoHyphens w:val="0"/>
        <w:rPr>
          <w:noProof/>
          <w:lang w:eastAsia="fr-FR"/>
        </w:rPr>
      </w:pPr>
    </w:p>
    <w:p w:rsidR="005D7E61" w:rsidRPr="005D7E61" w:rsidRDefault="005D7E61" w:rsidP="005D7E61">
      <w:pPr>
        <w:suppressAutoHyphens w:val="0"/>
        <w:jc w:val="both"/>
        <w:rPr>
          <w:noProof/>
          <w:lang w:eastAsia="fr-FR"/>
        </w:rPr>
      </w:pPr>
      <w:r w:rsidRPr="005D7E61">
        <w:rPr>
          <w:noProof/>
          <w:lang w:eastAsia="fr-FR"/>
        </w:rPr>
        <w:t>Les deux séquences sur « flotte et coule » concernent la flottabilité de solides. Tout d’abord rappelons quelques observations :</w:t>
      </w:r>
    </w:p>
    <w:p w:rsidR="005D7E61" w:rsidRPr="005D7E61" w:rsidRDefault="005D7E61" w:rsidP="005D7E61">
      <w:pPr>
        <w:numPr>
          <w:ilvl w:val="0"/>
          <w:numId w:val="5"/>
        </w:numPr>
        <w:suppressAutoHyphens w:val="0"/>
        <w:spacing w:after="200" w:line="276" w:lineRule="auto"/>
        <w:ind w:firstLine="1410"/>
        <w:contextualSpacing/>
        <w:jc w:val="both"/>
        <w:rPr>
          <w:rFonts w:eastAsiaTheme="minorHAnsi"/>
          <w:lang w:eastAsia="en-US"/>
        </w:rPr>
      </w:pPr>
      <w:r w:rsidRPr="005D7E61">
        <w:rPr>
          <w:rFonts w:eastAsiaTheme="minorHAnsi"/>
          <w:lang w:eastAsia="en-US"/>
        </w:rPr>
        <w:t xml:space="preserve">Un solide homogène plongé dans l’eau peut soit couler, soit flotter soit rester entre deux eaux </w:t>
      </w:r>
    </w:p>
    <w:p w:rsidR="005D7E61" w:rsidRPr="005D7E61" w:rsidRDefault="005D7E61" w:rsidP="005D7E61">
      <w:pPr>
        <w:numPr>
          <w:ilvl w:val="0"/>
          <w:numId w:val="5"/>
        </w:numPr>
        <w:suppressAutoHyphens w:val="0"/>
        <w:spacing w:after="200" w:line="276" w:lineRule="auto"/>
        <w:ind w:firstLine="1410"/>
        <w:contextualSpacing/>
        <w:jc w:val="both"/>
        <w:rPr>
          <w:rFonts w:eastAsiaTheme="minorHAnsi"/>
          <w:lang w:eastAsia="en-US"/>
        </w:rPr>
      </w:pPr>
      <w:r w:rsidRPr="005D7E61">
        <w:rPr>
          <w:rFonts w:eastAsiaTheme="minorHAnsi"/>
          <w:lang w:eastAsia="en-US"/>
        </w:rPr>
        <w:t>Versez de l’huile dans un verre d’eau, l’huile reste au-dessus de l’eau. Inversement si vous versez du sirop de menthe dans un verre d’eau, le sirop reste au fond du verre. La raison en est simple : dans le premier cas la densité de l’huile (autour de 0,9) est inférieure à celle de l’eau (1) et dans le deuxième cas, la densité</w:t>
      </w:r>
      <w:r w:rsidRPr="005D7E61">
        <w:rPr>
          <w:rFonts w:eastAsiaTheme="minorHAnsi"/>
          <w:vertAlign w:val="superscript"/>
          <w:lang w:eastAsia="en-US"/>
        </w:rPr>
        <w:footnoteReference w:id="1"/>
      </w:r>
      <w:r w:rsidRPr="005D7E61">
        <w:rPr>
          <w:rFonts w:eastAsiaTheme="minorHAnsi"/>
          <w:lang w:eastAsia="en-US"/>
        </w:rPr>
        <w:t xml:space="preserve"> du sirop (autour de 1,4) est supérieure à celle de l’eau</w:t>
      </w:r>
    </w:p>
    <w:p w:rsidR="005D7E61" w:rsidRPr="005D7E61" w:rsidRDefault="005D7E61" w:rsidP="005D7E61">
      <w:pPr>
        <w:numPr>
          <w:ilvl w:val="0"/>
          <w:numId w:val="5"/>
        </w:numPr>
        <w:suppressAutoHyphens w:val="0"/>
        <w:spacing w:after="200" w:line="276" w:lineRule="auto"/>
        <w:ind w:firstLine="1410"/>
        <w:contextualSpacing/>
        <w:jc w:val="both"/>
        <w:rPr>
          <w:rFonts w:eastAsiaTheme="minorHAnsi"/>
          <w:lang w:eastAsia="en-US"/>
        </w:rPr>
      </w:pPr>
      <w:r w:rsidRPr="005D7E61">
        <w:rPr>
          <w:rFonts w:eastAsiaTheme="minorHAnsi"/>
          <w:lang w:eastAsia="en-US"/>
        </w:rPr>
        <w:t>Quand un corps (qu’il soit ou non homogène) est mis dans l’eau, il déplace un certain volume d’eau. Prenez l’exemple de celui qui a fait couler un bain, avant d’entrer dans le bain, l’eau est, dans la baignoire, à un certain niveau. Quand il est dans le bain, le niveau de l’eau a monté. Archimède s’est aperçu, qu’en entrant dans sa baignoire, qui était pleine à ras bord, l’eau a débordé. Suite à cette observation et à des mesures, Il en a déduit que lorsqu’un objet est immergé dans l’eau, il déplace une quantité d’eau de même volume que celui de l’objet.</w:t>
      </w:r>
    </w:p>
    <w:p w:rsidR="005D7E61" w:rsidRPr="005D7E61" w:rsidRDefault="005D7E61" w:rsidP="005D7E61">
      <w:pPr>
        <w:suppressAutoHyphens w:val="0"/>
        <w:jc w:val="both"/>
        <w:rPr>
          <w:noProof/>
          <w:lang w:eastAsia="fr-FR"/>
        </w:rPr>
      </w:pPr>
      <w:r w:rsidRPr="005D7E61">
        <w:rPr>
          <w:noProof/>
          <w:lang w:eastAsia="fr-FR"/>
        </w:rPr>
        <w:t>Que peut-on en déduire ?</w:t>
      </w:r>
    </w:p>
    <w:p w:rsidR="005D7E61" w:rsidRPr="005D7E61" w:rsidRDefault="005D7E61" w:rsidP="005D7E61">
      <w:pPr>
        <w:numPr>
          <w:ilvl w:val="0"/>
          <w:numId w:val="6"/>
        </w:numPr>
        <w:suppressAutoHyphens w:val="0"/>
        <w:spacing w:after="200" w:line="276" w:lineRule="auto"/>
        <w:ind w:firstLine="705"/>
        <w:contextualSpacing/>
        <w:jc w:val="both"/>
        <w:rPr>
          <w:rFonts w:eastAsiaTheme="minorHAnsi"/>
          <w:lang w:eastAsia="en-US"/>
        </w:rPr>
      </w:pPr>
      <w:r w:rsidRPr="005D7E61">
        <w:rPr>
          <w:rFonts w:eastAsiaTheme="minorHAnsi"/>
          <w:lang w:eastAsia="en-US"/>
        </w:rPr>
        <w:t xml:space="preserve">Pour les premières séquences de « coule flotte 1 », on étudie le comportement d’objets </w:t>
      </w:r>
      <w:r w:rsidRPr="005D7E61">
        <w:rPr>
          <w:rFonts w:eastAsiaTheme="minorHAnsi"/>
          <w:b/>
          <w:lang w:eastAsia="en-US"/>
        </w:rPr>
        <w:t>homogènes</w:t>
      </w:r>
      <w:r w:rsidRPr="005D7E61">
        <w:rPr>
          <w:rFonts w:eastAsiaTheme="minorHAnsi"/>
          <w:lang w:eastAsia="en-US"/>
        </w:rPr>
        <w:t xml:space="preserve"> (c’est-à-dire constitué d’un seul matériau) dans l’eau. Ce qui a été dit pour les liquides est ici valable : tous les objets qui ont une densité supérieure à celle de l’eau coulent et tous ceux qui ont une densité inférieure à celle de l’eau flottent et ceux qui ont une densité de l’ordre de celle de l’eau restent entre deux eaux. Ainsi le bois (sauf l’ébène et le palissandre) qui a une densité inférieure à 1, tout comme le liège, le polystyrène compact flottent tandis que les métaux qui ont une densité supérieure à 1 (à l’exception du lithium qui a une densité inférieure à 1) tout comme la pâte à modeler, l’aluminium, tout métal coulent.</w:t>
      </w:r>
    </w:p>
    <w:p w:rsidR="005D7E61" w:rsidRPr="005D7E61" w:rsidRDefault="005D7E61" w:rsidP="005D7E61">
      <w:pPr>
        <w:numPr>
          <w:ilvl w:val="0"/>
          <w:numId w:val="6"/>
        </w:numPr>
        <w:suppressAutoHyphens w:val="0"/>
        <w:spacing w:after="200" w:line="276" w:lineRule="auto"/>
        <w:ind w:firstLine="705"/>
        <w:contextualSpacing/>
        <w:jc w:val="both"/>
        <w:rPr>
          <w:rFonts w:eastAsiaTheme="minorHAnsi"/>
          <w:lang w:eastAsia="en-US"/>
        </w:rPr>
      </w:pPr>
      <w:r w:rsidRPr="005D7E61">
        <w:rPr>
          <w:rFonts w:eastAsiaTheme="minorHAnsi"/>
          <w:lang w:eastAsia="en-US"/>
        </w:rPr>
        <w:t>Vient alors une question : pourquoi les gros bateaux ne coulent-ils pas car ils sont gros et il y a beaucoup de métal dedans ? Nous avons vu précédemment que lorsque l’on mettait un objet dans l’eau, il déplace un certain volume d’eau, ce qui fait monter le niveau de l’eau. La question est : de quoi dépend cette montée ?de quoi dépend ce volume d’eau déplacé ? Ce que l’on constate c’est que cette montée (qui correspond à la place occupée dans l’eau par l’objet ou encore au volume d’eau déplacé) dépend de la forme de l’objet. En effet prenons 2 morceaux de pâte à modeler de même masse : la première A a la forme de boule, la seconde B a la forme d’un grand bateau, comme sur la figure 1. Sur la première ligne on voit le récipient rempli d’eau et à côté les deux objets A (sous forme d’une boule) et B (sous forme de bateau)</w:t>
      </w:r>
    </w:p>
    <w:p w:rsidR="005D7E61" w:rsidRPr="005D7E61" w:rsidRDefault="005D7E61" w:rsidP="005D7E61">
      <w:pPr>
        <w:suppressAutoHyphens w:val="0"/>
        <w:jc w:val="both"/>
        <w:rPr>
          <w:noProof/>
          <w:lang w:eastAsia="fr-FR"/>
        </w:rPr>
      </w:pPr>
      <w:r w:rsidRPr="005D7E61">
        <w:rPr>
          <w:noProof/>
          <w:lang w:eastAsia="fr-FR"/>
        </w:rPr>
        <w:t>Sur la deuxième ligne, ces deux objets ont été mis dans l’eau. On constate que le niveau d’eau dans la bassine est plus haut lorsque l’objet B est dans l’eau que lorsque c’est l’objet A, ce qui signifie que l’objet B a déplacé un volume d’eau supérieur au volume d’eau déplacé par l’objet A</w:t>
      </w:r>
    </w:p>
    <w:p w:rsidR="005D7E61" w:rsidRPr="005D7E61" w:rsidRDefault="005D7E61" w:rsidP="005D7E61">
      <w:pPr>
        <w:suppressAutoHyphens w:val="0"/>
        <w:jc w:val="both"/>
        <w:rPr>
          <w:noProof/>
          <w:lang w:eastAsia="fr-FR"/>
        </w:rPr>
      </w:pPr>
    </w:p>
    <w:p w:rsidR="005D7E61" w:rsidRPr="005D7E61" w:rsidRDefault="005D7E61" w:rsidP="005D7E61">
      <w:pPr>
        <w:suppressAutoHyphens w:val="0"/>
        <w:jc w:val="both"/>
        <w:rPr>
          <w:noProof/>
          <w:lang w:eastAsia="fr-FR"/>
        </w:rPr>
      </w:pPr>
    </w:p>
    <w:p w:rsidR="005D7E61" w:rsidRPr="005D7E61" w:rsidRDefault="005D7E61" w:rsidP="005D7E61">
      <w:pPr>
        <w:suppressAutoHyphens w:val="0"/>
        <w:jc w:val="both"/>
        <w:rPr>
          <w:noProof/>
          <w:lang w:eastAsia="fr-FR"/>
        </w:rPr>
      </w:pPr>
      <w:r w:rsidRPr="005D7E61">
        <w:rPr>
          <w:noProof/>
          <w:lang w:eastAsia="fr-FR"/>
        </w:rPr>
        <w:drawing>
          <wp:inline distT="0" distB="0" distL="0" distR="0">
            <wp:extent cx="5048250" cy="2206795"/>
            <wp:effectExtent l="0" t="0" r="0" b="3175"/>
            <wp:docPr id="6" name="Image 6" descr="C:\Documents and Settings\Edith\Bureau\nouvelels séquences\fc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dith\Bureau\nouvelels séquences\fc image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56038" cy="2210199"/>
                    </a:xfrm>
                    <a:prstGeom prst="rect">
                      <a:avLst/>
                    </a:prstGeom>
                    <a:noFill/>
                    <a:ln>
                      <a:noFill/>
                    </a:ln>
                  </pic:spPr>
                </pic:pic>
              </a:graphicData>
            </a:graphic>
          </wp:inline>
        </w:drawing>
      </w:r>
    </w:p>
    <w:p w:rsidR="005D7E61" w:rsidRPr="005D7E61" w:rsidRDefault="005D7E61" w:rsidP="005D7E61">
      <w:pPr>
        <w:suppressAutoHyphens w:val="0"/>
        <w:jc w:val="center"/>
        <w:rPr>
          <w:noProof/>
          <w:lang w:eastAsia="fr-FR"/>
        </w:rPr>
      </w:pPr>
      <w:r w:rsidRPr="005D7E61">
        <w:rPr>
          <w:noProof/>
          <w:lang w:eastAsia="fr-FR"/>
        </w:rPr>
        <w:t>Figure 1</w:t>
      </w:r>
    </w:p>
    <w:p w:rsidR="005D7E61" w:rsidRPr="005D7E61" w:rsidRDefault="005D7E61" w:rsidP="005D7E61">
      <w:pPr>
        <w:suppressAutoHyphens w:val="0"/>
        <w:jc w:val="both"/>
        <w:rPr>
          <w:noProof/>
          <w:lang w:eastAsia="fr-FR"/>
        </w:rPr>
      </w:pPr>
      <w:r w:rsidRPr="005D7E61">
        <w:rPr>
          <w:noProof/>
          <w:lang w:eastAsia="fr-FR"/>
        </w:rPr>
        <w:t>On comprend peut être mieux pourquoi les gros bateaux de croisière flottent car ils sont très longs et relativement peu haut (en comparaison) ou une autre façon de dire les choses : on ne fabrique pas de bateaux « gratte-ciel ».</w:t>
      </w:r>
    </w:p>
    <w:p w:rsidR="005D7E61" w:rsidRPr="005D7E61" w:rsidRDefault="005D7E61" w:rsidP="005D7E61">
      <w:pPr>
        <w:suppressAutoHyphens w:val="0"/>
        <w:jc w:val="both"/>
        <w:rPr>
          <w:noProof/>
          <w:lang w:eastAsia="fr-FR"/>
        </w:rPr>
      </w:pPr>
      <w:r w:rsidRPr="005D7E61">
        <w:rPr>
          <w:noProof/>
          <w:lang w:eastAsia="fr-FR"/>
        </w:rPr>
        <w:t>Deux façons d’interpréter tout cela</w:t>
      </w:r>
    </w:p>
    <w:p w:rsidR="005D7E61" w:rsidRPr="005D7E61" w:rsidRDefault="005D7E61" w:rsidP="005D7E61">
      <w:pPr>
        <w:numPr>
          <w:ilvl w:val="0"/>
          <w:numId w:val="7"/>
        </w:numPr>
        <w:suppressAutoHyphens w:val="0"/>
        <w:spacing w:after="200" w:line="276" w:lineRule="auto"/>
        <w:ind w:firstLine="705"/>
        <w:contextualSpacing/>
        <w:jc w:val="both"/>
        <w:rPr>
          <w:rFonts w:eastAsiaTheme="minorHAnsi"/>
          <w:lang w:eastAsia="en-US"/>
        </w:rPr>
      </w:pPr>
      <w:r w:rsidRPr="005D7E61">
        <w:rPr>
          <w:rFonts w:eastAsiaTheme="minorHAnsi"/>
          <w:lang w:eastAsia="en-US"/>
        </w:rPr>
        <w:t>grâce au principe d’Archimède qui dit</w:t>
      </w:r>
      <w:r w:rsidRPr="005D7E61">
        <w:rPr>
          <w:rFonts w:eastAsiaTheme="minorHAnsi"/>
          <w:vertAlign w:val="superscript"/>
          <w:lang w:eastAsia="en-US"/>
        </w:rPr>
        <w:footnoteReference w:id="2"/>
      </w:r>
      <w:r w:rsidRPr="005D7E61">
        <w:rPr>
          <w:rFonts w:eastAsiaTheme="minorHAnsi"/>
          <w:lang w:eastAsia="en-US"/>
        </w:rPr>
        <w:t xml:space="preserve"> « tout corps plongé dans un fluide reçoit une poussée verticale, dirigée de bas en haut, égale au poids du fluide qu’il déplace et appliquée au centre de gravité du fluide déplacé ou centre de poussée ». Ainsi, prenons un objet (homogène ou non) de masse M. Quand on le met dans l’eau, il va déplacer un certain volume d’eau. Le principe d’Archimède nous dit que ce corps est soumis à une force verticale, dirigée de bas en haut et égale au poids du volume d’eau déplacé. Si cette force est supérieure au poids de l’objet, alors l’objet va flotter ; si elle</w:t>
      </w:r>
      <w:r w:rsidRPr="005D7E61">
        <w:rPr>
          <w:rFonts w:eastAsiaTheme="minorHAnsi"/>
          <w:vertAlign w:val="subscript"/>
          <w:lang w:eastAsia="en-US"/>
        </w:rPr>
        <w:t xml:space="preserve"> </w:t>
      </w:r>
      <w:r w:rsidRPr="005D7E61">
        <w:rPr>
          <w:rFonts w:eastAsiaTheme="minorHAnsi"/>
          <w:lang w:eastAsia="en-US"/>
        </w:rPr>
        <w:t xml:space="preserve">est inférieure au poids de l’objet, il va couler, ce que nous avons représenté sur la figure suivante : </w:t>
      </w:r>
    </w:p>
    <w:p w:rsidR="005D7E61" w:rsidRPr="005D7E61" w:rsidRDefault="005D7E61" w:rsidP="005D7E61">
      <w:pPr>
        <w:suppressAutoHyphens w:val="0"/>
        <w:jc w:val="both"/>
        <w:rPr>
          <w:noProof/>
          <w:lang w:eastAsia="fr-FR"/>
        </w:rPr>
      </w:pPr>
      <w:r w:rsidRPr="005D7E61">
        <w:rPr>
          <w:noProof/>
          <w:lang w:eastAsia="fr-FR"/>
        </w:rPr>
        <w:drawing>
          <wp:inline distT="0" distB="0" distL="0" distR="0">
            <wp:extent cx="5760720" cy="1418396"/>
            <wp:effectExtent l="0" t="0" r="0" b="0"/>
            <wp:docPr id="7" name="Image 7" descr="C:\Documents and Settings\Edith\Bureau\nouvelels séquences\FC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dith\Bureau\nouvelels séquences\FC image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1418396"/>
                    </a:xfrm>
                    <a:prstGeom prst="rect">
                      <a:avLst/>
                    </a:prstGeom>
                    <a:noFill/>
                    <a:ln>
                      <a:noFill/>
                    </a:ln>
                  </pic:spPr>
                </pic:pic>
              </a:graphicData>
            </a:graphic>
          </wp:inline>
        </w:drawing>
      </w:r>
    </w:p>
    <w:p w:rsidR="005D7E61" w:rsidRPr="005D7E61" w:rsidRDefault="005D7E61" w:rsidP="005D7E61">
      <w:pPr>
        <w:numPr>
          <w:ilvl w:val="0"/>
          <w:numId w:val="7"/>
        </w:numPr>
        <w:suppressAutoHyphens w:val="0"/>
        <w:spacing w:after="200" w:line="276" w:lineRule="auto"/>
        <w:ind w:firstLine="705"/>
        <w:contextualSpacing/>
        <w:jc w:val="both"/>
        <w:rPr>
          <w:rFonts w:eastAsiaTheme="minorHAnsi"/>
          <w:lang w:eastAsia="en-US"/>
        </w:rPr>
      </w:pPr>
      <w:r w:rsidRPr="005D7E61">
        <w:rPr>
          <w:rFonts w:eastAsiaTheme="minorHAnsi"/>
          <w:lang w:eastAsia="en-US"/>
        </w:rPr>
        <w:t>en raisonnant en terme de densité d’objet. Dans le cas du bateau B, l’objet est constitué de pâte à modeler et d’un peu d’air au-dessus de la pâte à modeler et cet objet-là qui n’est plus homogène (pâte à modeler plus air) a une densité inférieure à celle de l’eau.</w:t>
      </w:r>
    </w:p>
    <w:p w:rsidR="005D7E61" w:rsidRPr="005D7E61" w:rsidRDefault="005D7E61" w:rsidP="005D7E61">
      <w:pPr>
        <w:suppressAutoHyphens w:val="0"/>
        <w:rPr>
          <w:noProof/>
          <w:lang w:eastAsia="fr-FR"/>
        </w:rPr>
      </w:pPr>
    </w:p>
    <w:p w:rsidR="00C507F4" w:rsidRDefault="00C507F4"/>
    <w:sectPr w:rsidR="00C507F4" w:rsidSect="00E153F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21" w:rsidRDefault="004D1F21" w:rsidP="00833773">
      <w:r>
        <w:separator/>
      </w:r>
    </w:p>
  </w:endnote>
  <w:endnote w:type="continuationSeparator" w:id="0">
    <w:p w:rsidR="004D1F21" w:rsidRDefault="004D1F21" w:rsidP="0083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AE" w:rsidRDefault="004F6FAE" w:rsidP="004F6FAE">
    <w:pPr>
      <w:pStyle w:val="Pieddepage"/>
      <w:ind w:firstLine="360"/>
      <w:jc w:val="right"/>
      <w:rPr>
        <w:b/>
        <w:sz w:val="16"/>
        <w:szCs w:val="16"/>
      </w:rPr>
    </w:pPr>
    <w:r>
      <w:rPr>
        <w:b/>
        <w:sz w:val="16"/>
        <w:szCs w:val="16"/>
      </w:rPr>
      <w:t>Fiche Flotte ou coule 2.doc – E Saltiel/MH Heitz</w:t>
    </w:r>
  </w:p>
  <w:p w:rsidR="00833773" w:rsidRDefault="00833773">
    <w:pPr>
      <w:pStyle w:val="Pieddepage"/>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3" w:rsidRDefault="008337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3" w:rsidRDefault="001B775D" w:rsidP="005D7E61">
    <w:pPr>
      <w:pStyle w:val="Pieddepage"/>
      <w:ind w:firstLine="360"/>
      <w:rPr>
        <w:b/>
        <w:sz w:val="16"/>
        <w:szCs w:val="16"/>
      </w:rPr>
    </w:pPr>
    <w:r>
      <w:rPr>
        <w:noProof/>
        <w:lang w:eastAsia="fr-F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773" w:rsidRDefault="00C30364">
                          <w:pPr>
                            <w:pStyle w:val="Pieddepage"/>
                          </w:pPr>
                          <w:r>
                            <w:rPr>
                              <w:rStyle w:val="Numrodepage"/>
                            </w:rPr>
                            <w:fldChar w:fldCharType="begin"/>
                          </w:r>
                          <w:r w:rsidR="00833773">
                            <w:rPr>
                              <w:rStyle w:val="Numrodepage"/>
                            </w:rPr>
                            <w:instrText xml:space="preserve"> </w:instrText>
                          </w:r>
                          <w:r w:rsidR="004D1F21">
                            <w:rPr>
                              <w:rStyle w:val="Numrodepage"/>
                            </w:rPr>
                            <w:instrText>PAGE</w:instrText>
                          </w:r>
                          <w:r w:rsidR="00833773">
                            <w:rPr>
                              <w:rStyle w:val="Numrodepage"/>
                            </w:rPr>
                            <w:instrText xml:space="preserve"> </w:instrText>
                          </w:r>
                          <w:r>
                            <w:rPr>
                              <w:rStyle w:val="Numrodepage"/>
                            </w:rPr>
                            <w:fldChar w:fldCharType="separate"/>
                          </w:r>
                          <w:r w:rsidR="008A7961">
                            <w:rPr>
                              <w:rStyle w:val="Numrodepage"/>
                              <w:noProof/>
                            </w:rPr>
                            <w:t>11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vIiQ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" stroked="f">
              <v:fill opacity="0"/>
              <v:textbox inset="0,0,0,0">
                <w:txbxContent>
                  <w:p w:rsidR="00833773" w:rsidRDefault="00C30364">
                    <w:pPr>
                      <w:pStyle w:val="Pieddepage"/>
                    </w:pPr>
                    <w:r>
                      <w:rPr>
                        <w:rStyle w:val="Numrodepage"/>
                      </w:rPr>
                      <w:fldChar w:fldCharType="begin"/>
                    </w:r>
                    <w:r w:rsidR="00833773">
                      <w:rPr>
                        <w:rStyle w:val="Numrodepage"/>
                      </w:rPr>
                      <w:instrText xml:space="preserve"> </w:instrText>
                    </w:r>
                    <w:r w:rsidR="004D1F21">
                      <w:rPr>
                        <w:rStyle w:val="Numrodepage"/>
                      </w:rPr>
                      <w:instrText>PAGE</w:instrText>
                    </w:r>
                    <w:r w:rsidR="00833773">
                      <w:rPr>
                        <w:rStyle w:val="Numrodepage"/>
                      </w:rPr>
                      <w:instrText xml:space="preserve"> </w:instrText>
                    </w:r>
                    <w:r>
                      <w:rPr>
                        <w:rStyle w:val="Numrodepage"/>
                      </w:rPr>
                      <w:fldChar w:fldCharType="separate"/>
                    </w:r>
                    <w:r w:rsidR="008A7961">
                      <w:rPr>
                        <w:rStyle w:val="Numrodepage"/>
                        <w:noProof/>
                      </w:rPr>
                      <w:t>11</w:t>
                    </w:r>
                    <w:r>
                      <w:rPr>
                        <w:rStyle w:val="Numrodepage"/>
                      </w:rPr>
                      <w:fldChar w:fldCharType="end"/>
                    </w:r>
                  </w:p>
                </w:txbxContent>
              </v:textbox>
              <w10:wrap type="square" side="largest" anchorx="margin"/>
            </v:shape>
          </w:pict>
        </mc:Fallback>
      </mc:AlternateContent>
    </w:r>
  </w:p>
  <w:p w:rsidR="00C3249B" w:rsidRDefault="00C3249B" w:rsidP="00C3249B">
    <w:pPr>
      <w:pStyle w:val="Pieddepage"/>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3" w:rsidRDefault="00833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21" w:rsidRDefault="004D1F21" w:rsidP="00833773">
      <w:r>
        <w:separator/>
      </w:r>
    </w:p>
  </w:footnote>
  <w:footnote w:type="continuationSeparator" w:id="0">
    <w:p w:rsidR="004D1F21" w:rsidRDefault="004D1F21" w:rsidP="00833773">
      <w:r>
        <w:continuationSeparator/>
      </w:r>
    </w:p>
  </w:footnote>
  <w:footnote w:id="1">
    <w:p w:rsidR="005D7E61" w:rsidRDefault="005D7E61" w:rsidP="005D7E61">
      <w:pPr>
        <w:pStyle w:val="Notedebasdepage"/>
        <w:spacing w:before="2" w:after="2"/>
      </w:pPr>
      <w:r>
        <w:rPr>
          <w:rStyle w:val="Appelnotedebasdep"/>
        </w:rPr>
        <w:footnoteRef/>
      </w:r>
      <w:r>
        <w:t xml:space="preserve"> La </w:t>
      </w:r>
      <w:r>
        <w:rPr>
          <w:b/>
          <w:bCs/>
        </w:rPr>
        <w:t>densité</w:t>
      </w:r>
      <w:r>
        <w:t xml:space="preserve"> ou </w:t>
      </w:r>
      <w:r>
        <w:rPr>
          <w:i/>
          <w:iCs/>
        </w:rPr>
        <w:t>densité relative</w:t>
      </w:r>
      <w:r>
        <w:t xml:space="preserve"> </w:t>
      </w:r>
      <w:r>
        <w:rPr>
          <w:b/>
          <w:bCs/>
        </w:rPr>
        <w:t>d'un corps</w:t>
      </w:r>
      <w:r>
        <w:t xml:space="preserve"> est le rapport de sa </w:t>
      </w:r>
      <w:hyperlink r:id="rId1" w:tooltip="Masse volumique" w:history="1">
        <w:r w:rsidRPr="004758AE">
          <w:rPr>
            <w:rStyle w:val="Lienhypertexte"/>
          </w:rPr>
          <w:t>masse volumique</w:t>
        </w:r>
      </w:hyperlink>
      <w:r w:rsidRPr="004758AE">
        <w:t xml:space="preserve"> </w:t>
      </w:r>
      <w:r>
        <w:t xml:space="preserve">(masse par unité de volume) à la masse volumique d'un corps pris comme référence. Le corps de référence est </w:t>
      </w:r>
      <w:r w:rsidRPr="004758AE">
        <w:t>l'</w:t>
      </w:r>
      <w:hyperlink r:id="rId2" w:tooltip="Eau" w:history="1">
        <w:r w:rsidRPr="004758AE">
          <w:rPr>
            <w:rStyle w:val="Lienhypertexte"/>
          </w:rPr>
          <w:t>eau</w:t>
        </w:r>
      </w:hyperlink>
      <w:r>
        <w:t xml:space="preserve"> pure à 4 °C pour les </w:t>
      </w:r>
      <w:hyperlink r:id="rId3" w:tooltip="Liquide" w:history="1">
        <w:r w:rsidRPr="004758AE">
          <w:rPr>
            <w:rStyle w:val="Lienhypertexte"/>
          </w:rPr>
          <w:t>liquides</w:t>
        </w:r>
      </w:hyperlink>
      <w:r w:rsidRPr="004758AE">
        <w:t xml:space="preserve"> et les </w:t>
      </w:r>
      <w:hyperlink r:id="rId4" w:tooltip="État solide" w:history="1">
        <w:r w:rsidRPr="004758AE">
          <w:rPr>
            <w:rStyle w:val="Lienhypertexte"/>
          </w:rPr>
          <w:t>solides</w:t>
        </w:r>
      </w:hyperlink>
      <w:r w:rsidRPr="004758AE">
        <w:t>.</w:t>
      </w:r>
    </w:p>
  </w:footnote>
  <w:footnote w:id="2">
    <w:p w:rsidR="005D7E61" w:rsidRDefault="005D7E61" w:rsidP="005D7E61">
      <w:pPr>
        <w:pStyle w:val="Notedebasdepage"/>
        <w:spacing w:before="2" w:after="2"/>
      </w:pPr>
      <w:r>
        <w:rPr>
          <w:rStyle w:val="Appelnotedebasdep"/>
        </w:rPr>
        <w:footnoteRef/>
      </w:r>
      <w:r>
        <w:t xml:space="preserve"> Le principe d’Archimède peut s’exprimer d’autres façons. En voici un autre exemple : </w:t>
      </w:r>
    </w:p>
    <w:p w:rsidR="005D7E61" w:rsidRDefault="005D7E61" w:rsidP="005D7E61">
      <w:pPr>
        <w:pStyle w:val="Notedebasdepage"/>
        <w:spacing w:before="2" w:after="2"/>
      </w:pPr>
      <w:r>
        <w:t xml:space="preserve">« Tout corps plongé dans un fluide au repos, entièrement mouillé par celui-ci ou traversant sa surface libre, subit une force verticale, dirigée de bas en haut et opposée </w:t>
      </w:r>
      <w:r w:rsidRPr="00EA41CD">
        <w:t xml:space="preserve">au </w:t>
      </w:r>
      <w:hyperlink r:id="rId5" w:tooltip="Poids" w:history="1">
        <w:r w:rsidRPr="00EA41CD">
          <w:rPr>
            <w:rStyle w:val="Lienhypertexte"/>
          </w:rPr>
          <w:t>poids</w:t>
        </w:r>
      </w:hyperlink>
      <w:r>
        <w:t xml:space="preserve"> du volume de fluide déplacé ; cette force est appelée poussée d'Archimède. »</w:t>
      </w:r>
    </w:p>
    <w:p w:rsidR="005D7E61" w:rsidRDefault="005D7E61" w:rsidP="005D7E61">
      <w:pPr>
        <w:pStyle w:val="Notedebasdepage"/>
        <w:spacing w:before="2" w:after="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AE" w:rsidRDefault="008A7961" w:rsidP="004F6FAE">
    <w:pPr>
      <w:pStyle w:val="En-tte"/>
      <w:tabs>
        <w:tab w:val="left" w:pos="7360"/>
      </w:tabs>
      <w:spacing w:line="480" w:lineRule="auto"/>
    </w:pPr>
    <w:r>
      <w:rPr>
        <w:sz w:val="20"/>
        <w:szCs w:val="20"/>
      </w:rPr>
      <w:t>INS HEA-Handi’S</w:t>
    </w:r>
    <w:r w:rsidR="004F6FAE">
      <w:rPr>
        <w:sz w:val="20"/>
        <w:szCs w:val="20"/>
      </w:rPr>
      <w:t>ciences</w:t>
    </w:r>
    <w:r w:rsidR="004F6FAE">
      <w:tab/>
      <w:t>La main à la pâte et le handicap-</w:t>
    </w:r>
    <w:r w:rsidR="004F6FAE">
      <w:tab/>
    </w:r>
    <w:r w:rsidR="004F6FAE">
      <w:tab/>
      <w:t xml:space="preserve"> </w:t>
    </w:r>
  </w:p>
  <w:p w:rsidR="00833773" w:rsidRPr="004F6FAE" w:rsidRDefault="00833773" w:rsidP="004F6F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3" w:rsidRDefault="008337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3" w:rsidRDefault="00833773">
    <w:pPr>
      <w:pStyle w:val="En-tte"/>
      <w:tabs>
        <w:tab w:val="left" w:pos="7360"/>
      </w:tabs>
      <w:spacing w:line="48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3" w:rsidRDefault="008337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52F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numFmt w:val="bullet"/>
      <w:lvlText w:val="-"/>
      <w:lvlJc w:val="left"/>
      <w:pPr>
        <w:tabs>
          <w:tab w:val="num" w:pos="0"/>
        </w:tabs>
        <w:ind w:left="2488" w:hanging="360"/>
      </w:pPr>
      <w:rPr>
        <w:rFonts w:ascii="Cambria" w:hAnsi="Cambria" w:cs="Times New Roman" w:hint="default"/>
      </w:rPr>
    </w:lvl>
    <w:lvl w:ilvl="1">
      <w:start w:val="1"/>
      <w:numFmt w:val="bullet"/>
      <w:lvlText w:val="o"/>
      <w:lvlJc w:val="left"/>
      <w:pPr>
        <w:tabs>
          <w:tab w:val="num" w:pos="0"/>
        </w:tabs>
        <w:ind w:left="3208" w:hanging="360"/>
      </w:pPr>
      <w:rPr>
        <w:rFonts w:ascii="Courier New" w:hAnsi="Courier New" w:cs="Courier New" w:hint="default"/>
        <w:sz w:val="20"/>
        <w:szCs w:val="20"/>
      </w:rPr>
    </w:lvl>
    <w:lvl w:ilvl="2">
      <w:start w:val="1"/>
      <w:numFmt w:val="bullet"/>
      <w:lvlText w:val=""/>
      <w:lvlJc w:val="left"/>
      <w:pPr>
        <w:tabs>
          <w:tab w:val="num" w:pos="0"/>
        </w:tabs>
        <w:ind w:left="3928" w:hanging="360"/>
      </w:pPr>
      <w:rPr>
        <w:rFonts w:ascii="Wingdings" w:hAnsi="Wingdings" w:cs="Wingdings" w:hint="default"/>
      </w:rPr>
    </w:lvl>
    <w:lvl w:ilvl="3">
      <w:start w:val="1"/>
      <w:numFmt w:val="bullet"/>
      <w:lvlText w:val=""/>
      <w:lvlJc w:val="left"/>
      <w:pPr>
        <w:tabs>
          <w:tab w:val="num" w:pos="0"/>
        </w:tabs>
        <w:ind w:left="4648" w:hanging="360"/>
      </w:pPr>
      <w:rPr>
        <w:rFonts w:ascii="Symbol" w:hAnsi="Symbol" w:cs="Symbol" w:hint="default"/>
      </w:rPr>
    </w:lvl>
    <w:lvl w:ilvl="4">
      <w:start w:val="1"/>
      <w:numFmt w:val="bullet"/>
      <w:lvlText w:val="o"/>
      <w:lvlJc w:val="left"/>
      <w:pPr>
        <w:tabs>
          <w:tab w:val="num" w:pos="0"/>
        </w:tabs>
        <w:ind w:left="5368" w:hanging="360"/>
      </w:pPr>
      <w:rPr>
        <w:rFonts w:ascii="Courier New" w:hAnsi="Courier New" w:cs="Courier New" w:hint="default"/>
        <w:sz w:val="20"/>
        <w:szCs w:val="20"/>
      </w:rPr>
    </w:lvl>
    <w:lvl w:ilvl="5">
      <w:start w:val="1"/>
      <w:numFmt w:val="bullet"/>
      <w:lvlText w:val=""/>
      <w:lvlJc w:val="left"/>
      <w:pPr>
        <w:tabs>
          <w:tab w:val="num" w:pos="0"/>
        </w:tabs>
        <w:ind w:left="6088" w:hanging="360"/>
      </w:pPr>
      <w:rPr>
        <w:rFonts w:ascii="Wingdings" w:hAnsi="Wingdings" w:cs="Wingdings" w:hint="default"/>
      </w:rPr>
    </w:lvl>
    <w:lvl w:ilvl="6">
      <w:start w:val="1"/>
      <w:numFmt w:val="bullet"/>
      <w:lvlText w:val=""/>
      <w:lvlJc w:val="left"/>
      <w:pPr>
        <w:tabs>
          <w:tab w:val="num" w:pos="0"/>
        </w:tabs>
        <w:ind w:left="6808" w:hanging="360"/>
      </w:pPr>
      <w:rPr>
        <w:rFonts w:ascii="Symbol" w:hAnsi="Symbol" w:cs="Symbol" w:hint="default"/>
      </w:rPr>
    </w:lvl>
    <w:lvl w:ilvl="7">
      <w:start w:val="1"/>
      <w:numFmt w:val="bullet"/>
      <w:lvlText w:val="o"/>
      <w:lvlJc w:val="left"/>
      <w:pPr>
        <w:tabs>
          <w:tab w:val="num" w:pos="0"/>
        </w:tabs>
        <w:ind w:left="7528" w:hanging="360"/>
      </w:pPr>
      <w:rPr>
        <w:rFonts w:ascii="Courier New" w:hAnsi="Courier New" w:cs="Courier New" w:hint="default"/>
        <w:sz w:val="20"/>
        <w:szCs w:val="20"/>
      </w:rPr>
    </w:lvl>
    <w:lvl w:ilvl="8">
      <w:start w:val="1"/>
      <w:numFmt w:val="bullet"/>
      <w:lvlText w:val=""/>
      <w:lvlJc w:val="left"/>
      <w:pPr>
        <w:tabs>
          <w:tab w:val="num" w:pos="0"/>
        </w:tabs>
        <w:ind w:left="8248" w:hanging="360"/>
      </w:pPr>
      <w:rPr>
        <w:rFonts w:ascii="Wingdings" w:hAnsi="Wingdings" w:cs="Wingdings" w:hint="default"/>
      </w:rPr>
    </w:lvl>
  </w:abstractNum>
  <w:abstractNum w:abstractNumId="3" w15:restartNumberingAfterBreak="0">
    <w:nsid w:val="137A64A1"/>
    <w:multiLevelType w:val="hybridMultilevel"/>
    <w:tmpl w:val="4E2ED08E"/>
    <w:lvl w:ilvl="0" w:tplc="ADF4EF42">
      <w:numFmt w:val="bullet"/>
      <w:lvlText w:val="-"/>
      <w:lvlJc w:val="left"/>
      <w:pPr>
        <w:ind w:left="2488" w:hanging="360"/>
      </w:pPr>
      <w:rPr>
        <w:rFonts w:ascii="Cambria" w:eastAsia="Cambria" w:hAnsi="Cambria" w:cs="Times New Roman" w:hint="default"/>
      </w:rPr>
    </w:lvl>
    <w:lvl w:ilvl="1" w:tplc="040C0003">
      <w:start w:val="1"/>
      <w:numFmt w:val="bullet"/>
      <w:lvlText w:val="o"/>
      <w:lvlJc w:val="left"/>
      <w:pPr>
        <w:ind w:left="3208" w:hanging="360"/>
      </w:pPr>
      <w:rPr>
        <w:rFonts w:ascii="Courier New" w:hAnsi="Courier New" w:hint="default"/>
      </w:rPr>
    </w:lvl>
    <w:lvl w:ilvl="2" w:tplc="040C0005" w:tentative="1">
      <w:start w:val="1"/>
      <w:numFmt w:val="bullet"/>
      <w:lvlText w:val=""/>
      <w:lvlJc w:val="left"/>
      <w:pPr>
        <w:ind w:left="3928" w:hanging="360"/>
      </w:pPr>
      <w:rPr>
        <w:rFonts w:ascii="Wingdings" w:hAnsi="Wingdings" w:hint="default"/>
      </w:rPr>
    </w:lvl>
    <w:lvl w:ilvl="3" w:tplc="040C0001" w:tentative="1">
      <w:start w:val="1"/>
      <w:numFmt w:val="bullet"/>
      <w:lvlText w:val=""/>
      <w:lvlJc w:val="left"/>
      <w:pPr>
        <w:ind w:left="4648" w:hanging="360"/>
      </w:pPr>
      <w:rPr>
        <w:rFonts w:ascii="Symbol" w:hAnsi="Symbol" w:hint="default"/>
      </w:rPr>
    </w:lvl>
    <w:lvl w:ilvl="4" w:tplc="040C0003" w:tentative="1">
      <w:start w:val="1"/>
      <w:numFmt w:val="bullet"/>
      <w:lvlText w:val="o"/>
      <w:lvlJc w:val="left"/>
      <w:pPr>
        <w:ind w:left="5368" w:hanging="360"/>
      </w:pPr>
      <w:rPr>
        <w:rFonts w:ascii="Courier New" w:hAnsi="Courier New" w:hint="default"/>
      </w:rPr>
    </w:lvl>
    <w:lvl w:ilvl="5" w:tplc="040C0005" w:tentative="1">
      <w:start w:val="1"/>
      <w:numFmt w:val="bullet"/>
      <w:lvlText w:val=""/>
      <w:lvlJc w:val="left"/>
      <w:pPr>
        <w:ind w:left="6088" w:hanging="360"/>
      </w:pPr>
      <w:rPr>
        <w:rFonts w:ascii="Wingdings" w:hAnsi="Wingdings" w:hint="default"/>
      </w:rPr>
    </w:lvl>
    <w:lvl w:ilvl="6" w:tplc="040C0001" w:tentative="1">
      <w:start w:val="1"/>
      <w:numFmt w:val="bullet"/>
      <w:lvlText w:val=""/>
      <w:lvlJc w:val="left"/>
      <w:pPr>
        <w:ind w:left="6808" w:hanging="360"/>
      </w:pPr>
      <w:rPr>
        <w:rFonts w:ascii="Symbol" w:hAnsi="Symbol" w:hint="default"/>
      </w:rPr>
    </w:lvl>
    <w:lvl w:ilvl="7" w:tplc="040C0003" w:tentative="1">
      <w:start w:val="1"/>
      <w:numFmt w:val="bullet"/>
      <w:lvlText w:val="o"/>
      <w:lvlJc w:val="left"/>
      <w:pPr>
        <w:ind w:left="7528" w:hanging="360"/>
      </w:pPr>
      <w:rPr>
        <w:rFonts w:ascii="Courier New" w:hAnsi="Courier New" w:hint="default"/>
      </w:rPr>
    </w:lvl>
    <w:lvl w:ilvl="8" w:tplc="040C0005" w:tentative="1">
      <w:start w:val="1"/>
      <w:numFmt w:val="bullet"/>
      <w:lvlText w:val=""/>
      <w:lvlJc w:val="left"/>
      <w:pPr>
        <w:ind w:left="8248" w:hanging="360"/>
      </w:pPr>
      <w:rPr>
        <w:rFonts w:ascii="Wingdings" w:hAnsi="Wingdings" w:hint="default"/>
      </w:rPr>
    </w:lvl>
  </w:abstractNum>
  <w:abstractNum w:abstractNumId="4" w15:restartNumberingAfterBreak="0">
    <w:nsid w:val="2E6C265B"/>
    <w:multiLevelType w:val="hybridMultilevel"/>
    <w:tmpl w:val="C9D4687A"/>
    <w:lvl w:ilvl="0" w:tplc="FF0AB56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3C6C2AE3"/>
    <w:multiLevelType w:val="hybridMultilevel"/>
    <w:tmpl w:val="628A9F5C"/>
    <w:lvl w:ilvl="0" w:tplc="A2DAFF8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7AC05FDF"/>
    <w:multiLevelType w:val="hybridMultilevel"/>
    <w:tmpl w:val="AD94B3AE"/>
    <w:lvl w:ilvl="0" w:tplc="091AAD7A">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F7"/>
    <w:rsid w:val="00043131"/>
    <w:rsid w:val="0019635F"/>
    <w:rsid w:val="001A546F"/>
    <w:rsid w:val="001B775D"/>
    <w:rsid w:val="001C12D2"/>
    <w:rsid w:val="004D1F21"/>
    <w:rsid w:val="004F6FAE"/>
    <w:rsid w:val="00572AA7"/>
    <w:rsid w:val="005A31E0"/>
    <w:rsid w:val="005C7BD7"/>
    <w:rsid w:val="005D799F"/>
    <w:rsid w:val="005D7E61"/>
    <w:rsid w:val="00610C2D"/>
    <w:rsid w:val="006B6DC1"/>
    <w:rsid w:val="006D729E"/>
    <w:rsid w:val="007F3C50"/>
    <w:rsid w:val="00804B23"/>
    <w:rsid w:val="00833773"/>
    <w:rsid w:val="00874EC3"/>
    <w:rsid w:val="008A7961"/>
    <w:rsid w:val="00924DA8"/>
    <w:rsid w:val="009912D1"/>
    <w:rsid w:val="009A1928"/>
    <w:rsid w:val="00A22737"/>
    <w:rsid w:val="00AB5B94"/>
    <w:rsid w:val="00AE58F7"/>
    <w:rsid w:val="00B0349D"/>
    <w:rsid w:val="00B3641A"/>
    <w:rsid w:val="00B46894"/>
    <w:rsid w:val="00B67DA8"/>
    <w:rsid w:val="00C30364"/>
    <w:rsid w:val="00C3249B"/>
    <w:rsid w:val="00C507F4"/>
    <w:rsid w:val="00C6077D"/>
    <w:rsid w:val="00DD552B"/>
    <w:rsid w:val="00E84F93"/>
    <w:rsid w:val="00EE2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docId w15:val="{E5BC9DCA-EA95-479D-BB5C-A09F6E72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Corpsdetexte"/>
    <w:qFormat/>
    <w:pPr>
      <w:numPr>
        <w:ilvl w:val="1"/>
        <w:numId w:val="1"/>
      </w:numPr>
      <w:spacing w:before="280" w:after="280"/>
      <w:outlineLvl w:val="1"/>
    </w:pPr>
    <w:rPr>
      <w:b/>
      <w:bCs/>
      <w:sz w:val="36"/>
      <w:szCs w:val="36"/>
    </w:rPr>
  </w:style>
  <w:style w:type="paragraph" w:styleId="Titre3">
    <w:name w:val="heading 3"/>
    <w:basedOn w:val="Normal"/>
    <w:next w:val="Normal"/>
    <w:qFormat/>
    <w:pPr>
      <w:keepNext/>
      <w:numPr>
        <w:ilvl w:val="2"/>
        <w:numId w:val="1"/>
      </w:numPr>
      <w:spacing w:before="120"/>
      <w:outlineLvl w:val="2"/>
    </w:pPr>
    <w:rPr>
      <w:rFonts w:ascii="Arial" w:hAnsi="Arial" w:cs="Arial"/>
      <w:b/>
      <w:sz w:val="20"/>
      <w:szCs w:val="20"/>
    </w:rPr>
  </w:style>
  <w:style w:type="paragraph" w:styleId="Titre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Titre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mbria" w:eastAsia="Cambria" w:hAnsi="Cambria" w:cs="Times New Roman" w:hint="default"/>
    </w:rPr>
  </w:style>
  <w:style w:type="character" w:customStyle="1" w:styleId="WW8Num1z1">
    <w:name w:val="WW8Num1z1"/>
    <w:rPr>
      <w:rFonts w:ascii="Courier New" w:hAnsi="Courier New" w:cs="Courier New" w:hint="default"/>
      <w:sz w:val="20"/>
      <w:szCs w:val="20"/>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Policepardfaut1">
    <w:name w:val="Police par défaut1"/>
  </w:style>
  <w:style w:type="character" w:customStyle="1" w:styleId="mf15-grasrouge">
    <w:name w:val="mf15-grasrouge"/>
    <w:basedOn w:val="Policepardfaut1"/>
  </w:style>
  <w:style w:type="character" w:customStyle="1" w:styleId="titrerubrique">
    <w:name w:val="titrerubrique"/>
    <w:basedOn w:val="Policepardfaut1"/>
  </w:style>
  <w:style w:type="character" w:customStyle="1" w:styleId="13-inter">
    <w:name w:val="13-inter"/>
    <w:basedOn w:val="Policepardfaut1"/>
  </w:style>
  <w:style w:type="character" w:customStyle="1" w:styleId="mf11-texte">
    <w:name w:val="mf11-texte"/>
    <w:basedOn w:val="Policepardfaut1"/>
  </w:style>
  <w:style w:type="character" w:customStyle="1" w:styleId="mf17-texterouge">
    <w:name w:val="mf17-texterouge"/>
    <w:basedOn w:val="Policepardfaut1"/>
  </w:style>
  <w:style w:type="character" w:styleId="Accentuation">
    <w:name w:val="Emphasis"/>
    <w:qFormat/>
    <w:rPr>
      <w:i/>
      <w:iCs/>
    </w:rPr>
  </w:style>
  <w:style w:type="character" w:styleId="Lienhypertexte">
    <w:name w:val="Hyperlink"/>
    <w:uiPriority w:val="99"/>
    <w:rPr>
      <w:color w:val="0000FF"/>
      <w:u w:val="single"/>
    </w:rPr>
  </w:style>
  <w:style w:type="character" w:styleId="lev">
    <w:name w:val="Strong"/>
    <w:qFormat/>
    <w:rPr>
      <w:b/>
      <w:bCs/>
    </w:rPr>
  </w:style>
  <w:style w:type="character" w:customStyle="1" w:styleId="blanc">
    <w:name w:val="blanc"/>
    <w:basedOn w:val="Policepardfaut1"/>
  </w:style>
  <w:style w:type="character" w:styleId="Numrodepage">
    <w:name w:val="page number"/>
    <w:basedOn w:val="Policepardfaut1"/>
  </w:style>
  <w:style w:type="character" w:customStyle="1" w:styleId="endline">
    <w:name w:val="endline"/>
    <w:basedOn w:val="Policepardfaut1"/>
  </w:style>
  <w:style w:type="character" w:customStyle="1" w:styleId="Caractresdenotedebasdepage">
    <w:name w:val="Caractères de note de bas de page"/>
    <w:rPr>
      <w:vertAlign w:val="superscript"/>
    </w:rPr>
  </w:style>
  <w:style w:type="character" w:customStyle="1" w:styleId="TextedebullesCar">
    <w:name w:val="Texte de bulles Car"/>
    <w:rPr>
      <w:rFonts w:ascii="Lucida Grande" w:hAnsi="Lucida Grande" w:cs="Lucida Grande"/>
      <w:sz w:val="18"/>
      <w:szCs w:val="18"/>
      <w:lang w:val="fr-FR"/>
    </w:rPr>
  </w:style>
  <w:style w:type="character" w:customStyle="1" w:styleId="Titre4Car">
    <w:name w:val="Titre 4 Car"/>
    <w:rPr>
      <w:rFonts w:ascii="Calibri" w:eastAsia="Times New Roman" w:hAnsi="Calibri" w:cs="Times New Roman"/>
      <w:b/>
      <w:bCs/>
      <w:sz w:val="28"/>
      <w:szCs w:val="28"/>
      <w:lang w:val="fr-FR"/>
    </w:rPr>
  </w:style>
  <w:style w:type="character" w:customStyle="1" w:styleId="Titre5Car">
    <w:name w:val="Titre 5 Car"/>
    <w:rPr>
      <w:rFonts w:ascii="Calibri" w:eastAsia="Times New Roman" w:hAnsi="Calibri" w:cs="Times New Roman"/>
      <w:b/>
      <w:bCs/>
      <w:i/>
      <w:iCs/>
      <w:sz w:val="26"/>
      <w:szCs w:val="26"/>
      <w:lang w:val="fr-FR"/>
    </w:rPr>
  </w:style>
  <w:style w:type="paragraph" w:customStyle="1" w:styleId="Titre10">
    <w:name w:val="Titre1"/>
    <w:basedOn w:val="Normal"/>
    <w:next w:val="Corpsdetexte"/>
    <w:pPr>
      <w:keepNext/>
      <w:spacing w:before="240" w:after="120"/>
    </w:pPr>
    <w:rPr>
      <w:rFonts w:ascii="Arial" w:eastAsia="Arial Unicode MS"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mf11-texte1">
    <w:name w:val="mf11-texte1"/>
    <w:basedOn w:val="Normal"/>
    <w:rPr>
      <w:rFonts w:ascii="Times" w:eastAsia="Cambria" w:hAnsi="Times" w:cs="Times"/>
      <w:sz w:val="20"/>
      <w:szCs w:val="20"/>
    </w:rPr>
  </w:style>
  <w:style w:type="paragraph" w:styleId="NormalWeb">
    <w:name w:val="Normal (Web)"/>
    <w:basedOn w:val="Normal"/>
    <w:pPr>
      <w:spacing w:before="280" w:after="28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pPr>
      <w:spacing w:after="200"/>
    </w:pPr>
    <w:rPr>
      <w:rFonts w:ascii="Cambria" w:eastAsia="MS Mincho" w:hAnsi="Cambria" w:cs="Cambria"/>
      <w:sz w:val="20"/>
      <w:szCs w:val="20"/>
    </w:rPr>
  </w:style>
  <w:style w:type="paragraph" w:customStyle="1" w:styleId="Listecouleur-Accent11">
    <w:name w:val="Liste couleur - Accent 11"/>
    <w:basedOn w:val="Normal"/>
    <w:qFormat/>
    <w:pPr>
      <w:spacing w:after="200"/>
      <w:ind w:left="720"/>
    </w:pPr>
    <w:rPr>
      <w:rFonts w:ascii="Cambria" w:eastAsia="MS Mincho" w:hAnsi="Cambria" w:cs="Cambria"/>
    </w:rPr>
  </w:style>
  <w:style w:type="paragraph" w:styleId="Textedebulles">
    <w:name w:val="Balloon Text"/>
    <w:basedOn w:val="Normal"/>
    <w:rPr>
      <w:rFonts w:ascii="Lucida Grande" w:hAnsi="Lucida Grande" w:cs="Lucida Grande"/>
      <w:sz w:val="18"/>
      <w:szCs w:val="18"/>
    </w:rPr>
  </w:style>
  <w:style w:type="paragraph" w:customStyle="1" w:styleId="Listecouleur-Accent12">
    <w:name w:val="Liste couleur - Accent 12"/>
    <w:basedOn w:val="Normal"/>
    <w:qFormat/>
    <w:pPr>
      <w:spacing w:after="200"/>
      <w:ind w:left="720"/>
    </w:pPr>
    <w:rPr>
      <w:rFonts w:ascii="Cambria" w:eastAsia="MS Mincho" w:hAnsi="Cambria" w:cs="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Appelnotedebasdep">
    <w:name w:val="footnote reference"/>
    <w:uiPriority w:val="99"/>
    <w:semiHidden/>
    <w:rsid w:val="005D7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circ-ien-strasbourg4.ac-strasbourg.fr/articles.php?lng=fr&amp;pg=1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Liquide" TargetMode="External"/><Relationship Id="rId2" Type="http://schemas.openxmlformats.org/officeDocument/2006/relationships/hyperlink" Target="http://fr.wikipedia.org/wiki/Eau" TargetMode="External"/><Relationship Id="rId1" Type="http://schemas.openxmlformats.org/officeDocument/2006/relationships/hyperlink" Target="http://fr.wikipedia.org/wiki/Masse_volumique" TargetMode="External"/><Relationship Id="rId5" Type="http://schemas.openxmlformats.org/officeDocument/2006/relationships/hyperlink" Target="http://fr.wikipedia.org/wiki/Poids" TargetMode="External"/><Relationship Id="rId4" Type="http://schemas.openxmlformats.org/officeDocument/2006/relationships/hyperlink" Target="http://fr.wikipedia.org/wiki/%C3%89tat_sol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F6DA-70E9-467E-88EB-A310DC37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3546</Words>
  <Characters>19506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Thème n°1 : Astronomie et espace / Ciel, Terre, Univers</vt:lpstr>
    </vt:vector>
  </TitlesOfParts>
  <Company/>
  <LinksUpToDate>false</LinksUpToDate>
  <CharactersWithSpaces>23006</CharactersWithSpaces>
  <SharedDoc>false</SharedDoc>
  <HLinks>
    <vt:vector size="18" baseType="variant">
      <vt:variant>
        <vt:i4>7340159</vt:i4>
      </vt:variant>
      <vt:variant>
        <vt:i4>6</vt:i4>
      </vt:variant>
      <vt:variant>
        <vt:i4>0</vt:i4>
      </vt:variant>
      <vt:variant>
        <vt:i4>5</vt:i4>
      </vt:variant>
      <vt:variant>
        <vt:lpwstr>http://www.circ-ien-strasbourg4.ac-strasbourg.fr/articles.php?lng=fr&amp;pg=129</vt:lpwstr>
      </vt:variant>
      <vt:variant>
        <vt:lpwstr/>
      </vt:variant>
      <vt:variant>
        <vt:i4>8257652</vt:i4>
      </vt:variant>
      <vt:variant>
        <vt:i4>3</vt:i4>
      </vt:variant>
      <vt:variant>
        <vt:i4>0</vt:i4>
      </vt:variant>
      <vt:variant>
        <vt:i4>5</vt:i4>
      </vt:variant>
      <vt:variant>
        <vt:lpwstr>http://pole-sciences-25-circ.scola.ac-paris.fr/telechargements/peda/flottecoule.pdf</vt:lpwstr>
      </vt:variant>
      <vt:variant>
        <vt:lpwstr/>
      </vt:variant>
      <vt:variant>
        <vt:i4>6619191</vt:i4>
      </vt:variant>
      <vt:variant>
        <vt:i4>0</vt:i4>
      </vt:variant>
      <vt:variant>
        <vt:i4>0</vt:i4>
      </vt:variant>
      <vt:variant>
        <vt:i4>5</vt:i4>
      </vt:variant>
      <vt:variant>
        <vt:lpwstr>javascript:openWindows('Informations%20auteur',%20'10466',%20'MemberInfo')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n°1 : Astronomie et espace / Ciel, Terre, Univers</dc:title>
  <dc:creator>CNEFEI</dc:creator>
  <cp:lastModifiedBy>Marie-Helene Heitz</cp:lastModifiedBy>
  <cp:revision>3</cp:revision>
  <cp:lastPrinted>2013-10-08T14:27:00Z</cp:lastPrinted>
  <dcterms:created xsi:type="dcterms:W3CDTF">2015-11-05T08:07:00Z</dcterms:created>
  <dcterms:modified xsi:type="dcterms:W3CDTF">2015-11-05T08:30:00Z</dcterms:modified>
</cp:coreProperties>
</file>