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2B" w:rsidRDefault="00800B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Nom </w:t>
      </w:r>
    </w:p>
    <w:p w:rsidR="00800B29" w:rsidRDefault="00800B29">
      <w:pPr>
        <w:rPr>
          <w:rFonts w:ascii="Comic Sans MS" w:hAnsi="Comic Sans MS"/>
          <w:sz w:val="24"/>
        </w:rPr>
      </w:pPr>
    </w:p>
    <w:p w:rsidR="00800B29" w:rsidRDefault="00800B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Prénom</w:t>
      </w:r>
    </w:p>
    <w:p w:rsidR="00800B29" w:rsidRDefault="00800B29">
      <w:pPr>
        <w:rPr>
          <w:rFonts w:ascii="OpenDyslexic" w:hAnsi="OpenDyslexic"/>
          <w:sz w:val="24"/>
        </w:rPr>
      </w:pPr>
    </w:p>
    <w:p w:rsidR="00800B29" w:rsidRDefault="00800B29">
      <w:p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Date</w:t>
      </w:r>
    </w:p>
    <w:p w:rsidR="00800B29" w:rsidRDefault="00800B29">
      <w:pPr>
        <w:rPr>
          <w:rFonts w:ascii="OpenDyslexic" w:hAnsi="OpenDyslexic"/>
          <w:sz w:val="24"/>
        </w:rPr>
      </w:pPr>
    </w:p>
    <w:p w:rsidR="0028279E" w:rsidRDefault="0028279E" w:rsidP="0028279E">
      <w:pPr>
        <w:ind w:left="360"/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  <w:highlight w:val="lightGray"/>
        </w:rPr>
        <w:t>1</w:t>
      </w:r>
      <w:r w:rsidR="009D5649">
        <w:rPr>
          <w:rFonts w:ascii="OpenDyslexic" w:hAnsi="OpenDyslexic"/>
          <w:sz w:val="24"/>
          <w:highlight w:val="green"/>
        </w:rPr>
        <w:t>Relie avec les noms des champignons correspondants </w:t>
      </w:r>
      <w:r w:rsidR="009D5649">
        <w:rPr>
          <w:rFonts w:ascii="OpenDyslexic" w:hAnsi="OpenDyslexic"/>
          <w:sz w:val="24"/>
        </w:rPr>
        <w:t>:</w:t>
      </w:r>
    </w:p>
    <w:p w:rsidR="009D5649" w:rsidRDefault="009D5649" w:rsidP="0028279E">
      <w:pPr>
        <w:ind w:left="360"/>
        <w:rPr>
          <w:rFonts w:ascii="OpenDyslexic" w:hAnsi="OpenDyslexic"/>
          <w:sz w:val="24"/>
        </w:rPr>
      </w:pPr>
    </w:p>
    <w:tbl>
      <w:tblPr>
        <w:tblStyle w:val="Grilledutableau"/>
        <w:tblW w:w="938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084"/>
        <w:gridCol w:w="505"/>
        <w:gridCol w:w="823"/>
        <w:gridCol w:w="3260"/>
      </w:tblGrid>
      <w:tr w:rsidR="002943F4" w:rsidTr="002E1D6E">
        <w:tc>
          <w:tcPr>
            <w:tcW w:w="3715" w:type="dxa"/>
          </w:tcPr>
          <w:p w:rsidR="002943F4" w:rsidRDefault="002943F4" w:rsidP="0028279E">
            <w:pPr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inline distT="0" distB="0" distL="0" distR="0" wp14:anchorId="27BAB0C0" wp14:editId="401B877F">
                  <wp:extent cx="1620000" cy="1764572"/>
                  <wp:effectExtent l="0" t="0" r="0" b="7620"/>
                  <wp:docPr id="2" name="Image 2" descr="C:\Users\utilisateur\Desktop\CahiEcran\Champignons\Bo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CahiEcran\Champignons\Bol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76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505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823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3260" w:type="dxa"/>
            <w:vAlign w:val="center"/>
          </w:tcPr>
          <w:p w:rsidR="002943F4" w:rsidRPr="009D5649" w:rsidRDefault="002943F4" w:rsidP="009D5649">
            <w:pPr>
              <w:jc w:val="center"/>
              <w:rPr>
                <w:rFonts w:ascii="OpenDyslexic" w:hAnsi="OpenDyslexic"/>
                <w:sz w:val="44"/>
              </w:rPr>
            </w:pPr>
            <w:r>
              <w:rPr>
                <w:rFonts w:ascii="OpenDyslexic" w:hAnsi="OpenDyslexic"/>
                <w:sz w:val="44"/>
              </w:rPr>
              <w:t>c</w:t>
            </w:r>
            <w:r w:rsidRPr="009D5649">
              <w:rPr>
                <w:rFonts w:ascii="OpenDyslexic" w:hAnsi="OpenDyslexic"/>
                <w:sz w:val="44"/>
              </w:rPr>
              <w:t xml:space="preserve">alvaire </w:t>
            </w:r>
            <w:proofErr w:type="spellStart"/>
            <w:r w:rsidRPr="009D5649">
              <w:rPr>
                <w:rFonts w:ascii="OpenDyslexic" w:hAnsi="OpenDyslexic"/>
                <w:sz w:val="44"/>
              </w:rPr>
              <w:t>doree</w:t>
            </w:r>
            <w:proofErr w:type="spellEnd"/>
          </w:p>
        </w:tc>
      </w:tr>
      <w:tr w:rsidR="002943F4" w:rsidTr="002E1D6E">
        <w:tc>
          <w:tcPr>
            <w:tcW w:w="3715" w:type="dxa"/>
          </w:tcPr>
          <w:p w:rsidR="002943F4" w:rsidRDefault="002943F4" w:rsidP="0028279E">
            <w:pPr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inline distT="0" distB="0" distL="0" distR="0" wp14:anchorId="74067177" wp14:editId="363BCB22">
                  <wp:extent cx="1571625" cy="1798704"/>
                  <wp:effectExtent l="0" t="0" r="0" b="0"/>
                  <wp:docPr id="4" name="Image 4" descr="C:\Users\utilisateur\Desktop\CahiEcran\Champignons\Calvaire_do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esktop\CahiEcran\Champignons\Calvaire_do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42" cy="18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505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823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3260" w:type="dxa"/>
            <w:vAlign w:val="center"/>
          </w:tcPr>
          <w:p w:rsidR="002943F4" w:rsidRPr="009D5649" w:rsidRDefault="002943F4" w:rsidP="009D5649">
            <w:pPr>
              <w:jc w:val="center"/>
              <w:rPr>
                <w:rFonts w:ascii="OpenDyslexic" w:hAnsi="OpenDyslexic"/>
                <w:sz w:val="44"/>
              </w:rPr>
            </w:pPr>
            <w:proofErr w:type="spellStart"/>
            <w:r>
              <w:rPr>
                <w:rFonts w:ascii="OpenDyslexic" w:hAnsi="OpenDyslexic"/>
                <w:sz w:val="44"/>
              </w:rPr>
              <w:t>b</w:t>
            </w:r>
            <w:r w:rsidRPr="009D5649">
              <w:rPr>
                <w:rFonts w:ascii="OpenDyslexic" w:hAnsi="OpenDyslexic"/>
                <w:sz w:val="44"/>
              </w:rPr>
              <w:t>ollet</w:t>
            </w:r>
            <w:proofErr w:type="spellEnd"/>
          </w:p>
        </w:tc>
      </w:tr>
      <w:tr w:rsidR="002943F4" w:rsidTr="002E1D6E">
        <w:tc>
          <w:tcPr>
            <w:tcW w:w="3715" w:type="dxa"/>
          </w:tcPr>
          <w:p w:rsidR="002943F4" w:rsidRDefault="002943F4" w:rsidP="0028279E">
            <w:pPr>
              <w:rPr>
                <w:rFonts w:ascii="OpenDyslexic" w:hAnsi="OpenDyslexic"/>
                <w:sz w:val="24"/>
              </w:rPr>
            </w:pPr>
            <w:r>
              <w:rPr>
                <w:rFonts w:ascii="OpenDyslexic" w:hAnsi="OpenDyslexic"/>
                <w:noProof/>
                <w:sz w:val="24"/>
                <w:lang w:eastAsia="fr-FR"/>
              </w:rPr>
              <w:drawing>
                <wp:inline distT="0" distB="0" distL="0" distR="0" wp14:anchorId="19A166BA" wp14:editId="5FEEA58A">
                  <wp:extent cx="2581275" cy="2238375"/>
                  <wp:effectExtent l="0" t="0" r="9525" b="9525"/>
                  <wp:docPr id="6" name="Image 6" descr="C:\Users\utilisateur\Desktop\CahiEcran\Champignons\Chanter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esktop\CahiEcran\Champignons\Chanter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505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823" w:type="dxa"/>
            <w:vAlign w:val="center"/>
          </w:tcPr>
          <w:p w:rsidR="002943F4" w:rsidRPr="009D5649" w:rsidRDefault="002943F4" w:rsidP="002943F4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OpenDyslexic" w:hAnsi="OpenDyslexic"/>
                <w:sz w:val="72"/>
              </w:rPr>
            </w:pPr>
          </w:p>
        </w:tc>
        <w:tc>
          <w:tcPr>
            <w:tcW w:w="3260" w:type="dxa"/>
            <w:vAlign w:val="center"/>
          </w:tcPr>
          <w:p w:rsidR="002943F4" w:rsidRPr="009D5649" w:rsidRDefault="002943F4" w:rsidP="009D5649">
            <w:pPr>
              <w:jc w:val="center"/>
              <w:rPr>
                <w:rFonts w:ascii="OpenDyslexic" w:hAnsi="OpenDyslexic"/>
                <w:sz w:val="44"/>
              </w:rPr>
            </w:pPr>
            <w:r w:rsidRPr="009D5649">
              <w:rPr>
                <w:rFonts w:ascii="OpenDyslexic" w:hAnsi="OpenDyslexic"/>
                <w:sz w:val="44"/>
              </w:rPr>
              <w:t>chanterelle</w:t>
            </w:r>
          </w:p>
        </w:tc>
      </w:tr>
    </w:tbl>
    <w:p w:rsidR="00096277" w:rsidRDefault="00096277" w:rsidP="0028279E">
      <w:pPr>
        <w:ind w:left="360"/>
        <w:rPr>
          <w:rFonts w:ascii="OpenDyslexic" w:hAnsi="OpenDyslexic"/>
          <w:sz w:val="24"/>
          <w:highlight w:val="green"/>
        </w:rPr>
      </w:pPr>
    </w:p>
    <w:p w:rsidR="009E7DF5" w:rsidRDefault="0028279E" w:rsidP="0028279E">
      <w:pPr>
        <w:ind w:left="360"/>
        <w:rPr>
          <w:rFonts w:ascii="OpenDyslexic" w:hAnsi="OpenDyslexic"/>
          <w:sz w:val="24"/>
          <w:highlight w:val="green"/>
        </w:rPr>
      </w:pPr>
      <w:r>
        <w:rPr>
          <w:rFonts w:ascii="OpenDyslexic" w:hAnsi="OpenDyslexic"/>
          <w:sz w:val="24"/>
          <w:highlight w:val="green"/>
        </w:rPr>
        <w:lastRenderedPageBreak/>
        <w:t>2</w:t>
      </w:r>
      <w:r w:rsidR="009E7DF5">
        <w:rPr>
          <w:rFonts w:ascii="OpenDyslexic" w:hAnsi="OpenDyslexic"/>
          <w:sz w:val="24"/>
          <w:highlight w:val="green"/>
        </w:rPr>
        <w:t xml:space="preserve"> Complète avec les mots :</w:t>
      </w:r>
    </w:p>
    <w:p w:rsidR="009E7DF5" w:rsidRDefault="009E7DF5" w:rsidP="0028279E">
      <w:pPr>
        <w:ind w:left="360"/>
        <w:rPr>
          <w:rFonts w:ascii="OpenDyslexic" w:hAnsi="OpenDyslexic"/>
          <w:sz w:val="24"/>
          <w:highlight w:val="green"/>
        </w:rPr>
      </w:pPr>
    </w:p>
    <w:p w:rsidR="0028279E" w:rsidRDefault="002E1D6E" w:rsidP="009E7DF5">
      <w:p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 xml:space="preserve">Le </w:t>
      </w:r>
      <w:proofErr w:type="spellStart"/>
      <w:r>
        <w:rPr>
          <w:rFonts w:ascii="OpenDyslexic" w:hAnsi="OpenDyslexic"/>
          <w:sz w:val="24"/>
        </w:rPr>
        <w:t>bollet</w:t>
      </w:r>
      <w:proofErr w:type="spellEnd"/>
      <w:r>
        <w:rPr>
          <w:rFonts w:ascii="OpenDyslexic" w:hAnsi="OpenDyslexic"/>
          <w:sz w:val="24"/>
        </w:rPr>
        <w:t xml:space="preserve"> est un champignon …………………………………..</w:t>
      </w:r>
    </w:p>
    <w:p w:rsidR="002E1D6E" w:rsidRDefault="002E1D6E" w:rsidP="009E7DF5">
      <w:pPr>
        <w:rPr>
          <w:rFonts w:ascii="OpenDyslexic" w:hAnsi="OpenDyslexic"/>
          <w:sz w:val="24"/>
        </w:rPr>
      </w:pPr>
    </w:p>
    <w:p w:rsidR="002E1D6E" w:rsidRDefault="002E1D6E" w:rsidP="009E7DF5">
      <w:pPr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L’amanite tue-mouche est un champignon ……………………………………………………..</w:t>
      </w:r>
    </w:p>
    <w:p w:rsidR="002E1D6E" w:rsidRPr="009E7DF5" w:rsidRDefault="002E1D6E" w:rsidP="009E7DF5">
      <w:pPr>
        <w:rPr>
          <w:rFonts w:ascii="OpenDyslexic" w:hAnsi="OpenDyslexic"/>
          <w:sz w:val="24"/>
        </w:rPr>
      </w:pPr>
    </w:p>
    <w:p w:rsidR="0028279E" w:rsidRDefault="0028279E" w:rsidP="0028279E">
      <w:pPr>
        <w:ind w:left="360"/>
        <w:rPr>
          <w:rFonts w:ascii="OpenDyslexic" w:hAnsi="OpenDyslexic"/>
          <w:sz w:val="24"/>
        </w:rPr>
      </w:pPr>
      <w:r w:rsidRPr="002E1D6E">
        <w:rPr>
          <w:rFonts w:ascii="OpenDyslexic" w:hAnsi="OpenDyslexic"/>
          <w:sz w:val="24"/>
          <w:highlight w:val="green"/>
        </w:rPr>
        <w:t>3</w:t>
      </w:r>
      <w:r w:rsidR="002E1D6E" w:rsidRPr="002E1D6E">
        <w:rPr>
          <w:rFonts w:ascii="OpenDyslexic" w:hAnsi="OpenDyslexic"/>
          <w:sz w:val="24"/>
          <w:highlight w:val="green"/>
        </w:rPr>
        <w:t xml:space="preserve"> Barre les phrases fausses :</w:t>
      </w:r>
    </w:p>
    <w:p w:rsidR="002E1D6E" w:rsidRDefault="002E1D6E" w:rsidP="0028279E">
      <w:pPr>
        <w:ind w:left="360"/>
        <w:rPr>
          <w:rFonts w:ascii="OpenDyslexic" w:hAnsi="OpenDyslexic"/>
          <w:sz w:val="24"/>
        </w:rPr>
      </w:pPr>
    </w:p>
    <w:p w:rsidR="002E1D6E" w:rsidRDefault="002E1D6E" w:rsidP="0028279E">
      <w:pPr>
        <w:ind w:left="360"/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Il range les champignons.</w:t>
      </w:r>
    </w:p>
    <w:p w:rsidR="002E1D6E" w:rsidRDefault="002E1D6E" w:rsidP="0028279E">
      <w:pPr>
        <w:ind w:left="360"/>
        <w:rPr>
          <w:rFonts w:ascii="OpenDyslexic" w:hAnsi="OpenDyslexic"/>
          <w:sz w:val="24"/>
        </w:rPr>
      </w:pPr>
    </w:p>
    <w:p w:rsidR="002E1D6E" w:rsidRPr="0028279E" w:rsidRDefault="002E1D6E" w:rsidP="0028279E">
      <w:pPr>
        <w:ind w:left="360"/>
        <w:rPr>
          <w:rFonts w:ascii="OpenDyslexic" w:hAnsi="OpenDyslexic"/>
          <w:sz w:val="24"/>
        </w:rPr>
      </w:pPr>
      <w:r>
        <w:rPr>
          <w:rFonts w:ascii="OpenDyslexic" w:hAnsi="OpenDyslexic"/>
          <w:sz w:val="24"/>
        </w:rPr>
        <w:t>Elle mange les campinions.</w:t>
      </w:r>
      <w:bookmarkStart w:id="0" w:name="_GoBack"/>
      <w:bookmarkEnd w:id="0"/>
    </w:p>
    <w:sectPr w:rsidR="002E1D6E" w:rsidRPr="0028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02B"/>
    <w:multiLevelType w:val="hybridMultilevel"/>
    <w:tmpl w:val="597692D8"/>
    <w:lvl w:ilvl="0" w:tplc="FBD25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691"/>
    <w:multiLevelType w:val="hybridMultilevel"/>
    <w:tmpl w:val="68307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2B"/>
    <w:rsid w:val="00096277"/>
    <w:rsid w:val="0028279E"/>
    <w:rsid w:val="002943F4"/>
    <w:rsid w:val="002E1D6E"/>
    <w:rsid w:val="005E348F"/>
    <w:rsid w:val="006D0FFF"/>
    <w:rsid w:val="00800B29"/>
    <w:rsid w:val="00833D2B"/>
    <w:rsid w:val="009D5649"/>
    <w:rsid w:val="009E7DF5"/>
    <w:rsid w:val="00DC7BD9"/>
    <w:rsid w:val="00F0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7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7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ACE2-431F-4785-AD62-0C1C00AF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2013-09-30T13:11:00Z</cp:lastPrinted>
  <dcterms:created xsi:type="dcterms:W3CDTF">2013-09-30T13:18:00Z</dcterms:created>
  <dcterms:modified xsi:type="dcterms:W3CDTF">2013-09-30T13:18:00Z</dcterms:modified>
</cp:coreProperties>
</file>